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432977" w14:textId="77777777" w:rsidR="00A940B8" w:rsidRPr="00A940B8" w:rsidRDefault="00A940B8" w:rsidP="00A940B8">
      <w:pPr>
        <w:jc w:val="center"/>
        <w:rPr>
          <w:lang w:val="bg-BG"/>
        </w:rPr>
      </w:pPr>
      <w:bookmarkStart w:id="0" w:name="_GoBack"/>
      <w:bookmarkEnd w:id="0"/>
    </w:p>
    <w:p w14:paraId="659A798B" w14:textId="7F6BBFCC" w:rsidR="00B45BDD" w:rsidRPr="006D1F73" w:rsidRDefault="005F44E0" w:rsidP="00A940B8">
      <w:pPr>
        <w:jc w:val="center"/>
        <w:rPr>
          <w:b/>
          <w:lang w:val="bg-BG"/>
        </w:rPr>
      </w:pPr>
      <w:r w:rsidRPr="006D1F73">
        <w:rPr>
          <w:b/>
          <w:lang w:val="bg-BG"/>
        </w:rPr>
        <w:t>СПИСЪК НА ПРЕДЛОЖЕН</w:t>
      </w:r>
      <w:r w:rsidR="00C924CE">
        <w:rPr>
          <w:b/>
          <w:lang w:val="bg-BG"/>
        </w:rPr>
        <w:t xml:space="preserve">ИТЕ  </w:t>
      </w:r>
      <w:r w:rsidR="00DE7B09">
        <w:rPr>
          <w:b/>
          <w:lang w:val="bg-BG"/>
        </w:rPr>
        <w:t xml:space="preserve">ЗА </w:t>
      </w:r>
      <w:r w:rsidR="00C924CE">
        <w:rPr>
          <w:b/>
          <w:lang w:val="bg-BG"/>
        </w:rPr>
        <w:t xml:space="preserve">ОТХВЪРЛЯНЕ </w:t>
      </w:r>
      <w:r w:rsidR="00A940B8" w:rsidRPr="006D1F73">
        <w:rPr>
          <w:b/>
          <w:lang w:val="bg-BG"/>
        </w:rPr>
        <w:t xml:space="preserve"> </w:t>
      </w:r>
      <w:r w:rsidR="00C924CE">
        <w:rPr>
          <w:b/>
          <w:lang w:val="bg-BG"/>
        </w:rPr>
        <w:t xml:space="preserve">ПРЕДЛОЖЕНИЯ ЗА ИЗПЪЛНЕНИЕ НА ИНВЕСТИЦИЯ И ОСНОВАНИЕТО ЗА ОТХВЪРЛЯНЕ ИМ ВКЛЮЧИТЕЛНО </w:t>
      </w:r>
    </w:p>
    <w:p w14:paraId="53A5B9BB" w14:textId="350B19E3" w:rsidR="00C924CE" w:rsidRDefault="00C924CE" w:rsidP="00A940B8">
      <w:pPr>
        <w:jc w:val="center"/>
        <w:rPr>
          <w:b/>
          <w:lang w:val="bg-BG"/>
        </w:rPr>
      </w:pPr>
      <w:r>
        <w:rPr>
          <w:b/>
          <w:lang w:val="bg-BG"/>
        </w:rPr>
        <w:t>ПРИ НЕВЪЗМОЖНОСТ ДА БЪДЕ ИЗВЪРШЕНА КОРЕКЦИЯ НА ОСНОВАНИЕ  ЧЛ.16 , АЛ. 8 ВЪВ ВРЪЗКА С ЧЛ. 16, АЛ. 9  ОТ ПМС 114 /2022</w:t>
      </w:r>
    </w:p>
    <w:p w14:paraId="7235B5FE" w14:textId="14B7362B" w:rsidR="00A940B8" w:rsidRDefault="00A940B8" w:rsidP="00A940B8">
      <w:pPr>
        <w:jc w:val="center"/>
        <w:rPr>
          <w:b/>
          <w:lang w:val="bg-BG"/>
        </w:rPr>
      </w:pPr>
      <w:r w:rsidRPr="006D1F73">
        <w:rPr>
          <w:b/>
          <w:lang w:val="bg-BG"/>
        </w:rPr>
        <w:t xml:space="preserve">№ </w:t>
      </w:r>
      <w:r w:rsidR="008000C3">
        <w:rPr>
          <w:b/>
          <w:lang w:val="bg-BG"/>
        </w:rPr>
        <w:t xml:space="preserve">BG-RRP-11.024 </w:t>
      </w:r>
      <w:r w:rsidR="008000C3" w:rsidRPr="009A065C">
        <w:rPr>
          <w:b/>
          <w:lang w:val="bg-BG"/>
        </w:rPr>
        <w:t>„СХЕМА ЗА БЕЗВЪЗМЕЗДНА ПОМОЩ „ПРЕДСТАВЯНЕ ПРЕД БЪЛГАРСКАТА ПУБЛИКА НА СЪВРЕМЕННИ ЕВРОПЕЙСКИ ПРОДУКЦИИ ОТ СЕКТОРА НА КТИ“</w:t>
      </w:r>
      <w:r w:rsidR="008000C3">
        <w:rPr>
          <w:b/>
          <w:lang w:val="bg-BG"/>
        </w:rPr>
        <w:t xml:space="preserve"> ОТ</w:t>
      </w:r>
      <w:r w:rsidR="008000C3" w:rsidRPr="00221BEE">
        <w:rPr>
          <w:b/>
          <w:lang w:val="bg-BG"/>
        </w:rPr>
        <w:t xml:space="preserve"> МЕХАНИЗМА ЗА ВЪЗСТАНОВЯВАНЕ И УСТОЙЧИВОСТ</w:t>
      </w:r>
    </w:p>
    <w:p w14:paraId="080AB3A1" w14:textId="506D1E26" w:rsidR="00BC2093" w:rsidRDefault="00BC2093" w:rsidP="00A940B8">
      <w:pPr>
        <w:jc w:val="center"/>
        <w:rPr>
          <w:b/>
          <w:lang w:val="bg-BG"/>
        </w:rPr>
      </w:pPr>
    </w:p>
    <w:p w14:paraId="052A685B" w14:textId="42A06F3B" w:rsidR="00BC2093" w:rsidRDefault="00BC2093" w:rsidP="00A940B8">
      <w:pPr>
        <w:jc w:val="center"/>
        <w:rPr>
          <w:b/>
          <w:lang w:val="bg-BG"/>
        </w:rPr>
      </w:pPr>
    </w:p>
    <w:p w14:paraId="1FD80759" w14:textId="77777777" w:rsidR="00BC2093" w:rsidRPr="006D1F73" w:rsidRDefault="00BC2093" w:rsidP="00A940B8">
      <w:pPr>
        <w:jc w:val="center"/>
        <w:rPr>
          <w:b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560"/>
        <w:gridCol w:w="2177"/>
        <w:gridCol w:w="2277"/>
        <w:gridCol w:w="7984"/>
      </w:tblGrid>
      <w:tr w:rsidR="00241A86" w:rsidRPr="006D1F73" w:rsidDel="00507CE4" w14:paraId="0D7C81A5" w14:textId="77777777" w:rsidTr="002C2FCF">
        <w:trPr>
          <w:trHeight w:val="660"/>
        </w:trPr>
        <w:tc>
          <w:tcPr>
            <w:tcW w:w="562" w:type="dxa"/>
            <w:shd w:val="clear" w:color="auto" w:fill="D0CECE" w:themeFill="background2" w:themeFillShade="E6"/>
          </w:tcPr>
          <w:p w14:paraId="668F5259" w14:textId="77777777" w:rsidR="00241A86" w:rsidRPr="006D1F73" w:rsidRDefault="00241A86" w:rsidP="00246227">
            <w:pPr>
              <w:jc w:val="center"/>
              <w:rPr>
                <w:b/>
                <w:sz w:val="20"/>
                <w:szCs w:val="20"/>
                <w:lang w:val="bg-BG"/>
              </w:rPr>
            </w:pPr>
            <w:r w:rsidRPr="006D1F73">
              <w:rPr>
                <w:b/>
                <w:sz w:val="20"/>
                <w:szCs w:val="20"/>
                <w:lang w:val="bg-BG"/>
              </w:rPr>
              <w:t>№</w:t>
            </w:r>
          </w:p>
        </w:tc>
        <w:tc>
          <w:tcPr>
            <w:tcW w:w="1560" w:type="dxa"/>
            <w:shd w:val="clear" w:color="auto" w:fill="D0CECE" w:themeFill="background2" w:themeFillShade="E6"/>
            <w:vAlign w:val="center"/>
          </w:tcPr>
          <w:p w14:paraId="235718BE" w14:textId="77777777" w:rsidR="00241A86" w:rsidRPr="006D1F73" w:rsidRDefault="00241A86" w:rsidP="00246227">
            <w:pPr>
              <w:jc w:val="center"/>
              <w:rPr>
                <w:b/>
                <w:sz w:val="20"/>
                <w:szCs w:val="20"/>
                <w:lang w:val="bg-BG"/>
              </w:rPr>
            </w:pPr>
            <w:r w:rsidRPr="006A2CD5">
              <w:rPr>
                <w:rFonts w:eastAsia="HG Mincho Light J"/>
                <w:b/>
                <w:color w:val="000000"/>
                <w:sz w:val="20"/>
                <w:szCs w:val="20"/>
                <w:lang w:val="bg-BG"/>
              </w:rPr>
              <w:t>Рег.№ на предложение</w:t>
            </w:r>
            <w:r>
              <w:rPr>
                <w:rFonts w:eastAsia="HG Mincho Light J"/>
                <w:b/>
                <w:color w:val="000000"/>
                <w:sz w:val="20"/>
                <w:szCs w:val="20"/>
                <w:lang w:val="bg-BG"/>
              </w:rPr>
              <w:t>то за изпълнение на инвестиция</w:t>
            </w:r>
            <w:r w:rsidRPr="006A2CD5">
              <w:rPr>
                <w:rFonts w:eastAsia="HG Mincho Light J"/>
                <w:b/>
                <w:color w:val="000000"/>
                <w:sz w:val="20"/>
                <w:szCs w:val="20"/>
                <w:lang w:val="bg-BG"/>
              </w:rPr>
              <w:t xml:space="preserve"> в </w:t>
            </w:r>
            <w:r>
              <w:rPr>
                <w:rFonts w:eastAsia="HG Mincho Light J"/>
                <w:b/>
                <w:color w:val="000000"/>
                <w:sz w:val="20"/>
                <w:szCs w:val="20"/>
                <w:lang w:val="bg-BG"/>
              </w:rPr>
              <w:t>ИС за ПВУ</w:t>
            </w:r>
          </w:p>
        </w:tc>
        <w:tc>
          <w:tcPr>
            <w:tcW w:w="2177" w:type="dxa"/>
            <w:shd w:val="clear" w:color="auto" w:fill="D0CECE" w:themeFill="background2" w:themeFillShade="E6"/>
            <w:vAlign w:val="center"/>
          </w:tcPr>
          <w:p w14:paraId="5F5D06E4" w14:textId="77777777" w:rsidR="00241A86" w:rsidRDefault="00241A86" w:rsidP="00246227">
            <w:pPr>
              <w:jc w:val="center"/>
              <w:rPr>
                <w:b/>
                <w:sz w:val="20"/>
                <w:szCs w:val="20"/>
                <w:lang w:val="bg-BG"/>
              </w:rPr>
            </w:pPr>
            <w:r w:rsidRPr="006D1F73">
              <w:rPr>
                <w:b/>
                <w:sz w:val="20"/>
                <w:szCs w:val="20"/>
                <w:lang w:val="bg-BG"/>
              </w:rPr>
              <w:t>Наименование на кандидата</w:t>
            </w:r>
          </w:p>
          <w:p w14:paraId="0EDE38D1" w14:textId="77777777" w:rsidR="00241A86" w:rsidRPr="00293424" w:rsidRDefault="00241A86" w:rsidP="00246227">
            <w:pPr>
              <w:tabs>
                <w:tab w:val="left" w:pos="2190"/>
              </w:tabs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ab/>
            </w:r>
          </w:p>
        </w:tc>
        <w:tc>
          <w:tcPr>
            <w:tcW w:w="2277" w:type="dxa"/>
            <w:shd w:val="clear" w:color="auto" w:fill="D0CECE" w:themeFill="background2" w:themeFillShade="E6"/>
            <w:vAlign w:val="center"/>
          </w:tcPr>
          <w:p w14:paraId="7E36512F" w14:textId="77777777" w:rsidR="00241A86" w:rsidRPr="006D1F73" w:rsidRDefault="00241A86" w:rsidP="00246227">
            <w:pPr>
              <w:jc w:val="center"/>
              <w:rPr>
                <w:b/>
                <w:sz w:val="20"/>
                <w:szCs w:val="20"/>
                <w:lang w:val="bg-BG"/>
              </w:rPr>
            </w:pPr>
            <w:r w:rsidRPr="006D1F73">
              <w:rPr>
                <w:b/>
                <w:sz w:val="20"/>
                <w:szCs w:val="20"/>
                <w:lang w:val="bg-BG"/>
              </w:rPr>
              <w:t>Наименование на предложение</w:t>
            </w:r>
            <w:r>
              <w:rPr>
                <w:b/>
                <w:sz w:val="20"/>
                <w:szCs w:val="20"/>
                <w:lang w:val="bg-BG"/>
              </w:rPr>
              <w:t>то</w:t>
            </w:r>
          </w:p>
        </w:tc>
        <w:tc>
          <w:tcPr>
            <w:tcW w:w="7984" w:type="dxa"/>
            <w:shd w:val="clear" w:color="auto" w:fill="D0CECE" w:themeFill="background2" w:themeFillShade="E6"/>
            <w:vAlign w:val="center"/>
          </w:tcPr>
          <w:p w14:paraId="04D57F2D" w14:textId="77777777" w:rsidR="00241A86" w:rsidRPr="006D1F73" w:rsidDel="00507CE4" w:rsidRDefault="00241A86" w:rsidP="00122CB0">
            <w:pPr>
              <w:jc w:val="center"/>
              <w:rPr>
                <w:b/>
                <w:sz w:val="20"/>
                <w:szCs w:val="20"/>
                <w:lang w:val="bg-BG"/>
              </w:rPr>
            </w:pPr>
            <w:r w:rsidRPr="006A2CD5">
              <w:rPr>
                <w:rFonts w:eastAsia="HG Mincho Light J"/>
                <w:b/>
                <w:color w:val="000000"/>
                <w:sz w:val="20"/>
                <w:szCs w:val="20"/>
                <w:lang w:val="bg-BG"/>
              </w:rPr>
              <w:t>Основание за отхвърляне</w:t>
            </w:r>
          </w:p>
        </w:tc>
      </w:tr>
      <w:tr w:rsidR="00122CB0" w:rsidRPr="00122CB0" w14:paraId="699C2C53" w14:textId="77777777" w:rsidTr="000E5A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294CD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  <w:r w:rsidRPr="00122CB0">
              <w:rPr>
                <w:sz w:val="22"/>
                <w:szCs w:val="22"/>
                <w:lang w:val="bg-BG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35197" w14:textId="77777777" w:rsidR="00122CB0" w:rsidRPr="00122CB0" w:rsidRDefault="00122CB0" w:rsidP="00246227">
            <w:pPr>
              <w:jc w:val="center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BG-RRP-11.024-0001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DF4E1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  <w:r w:rsidRPr="00122CB0">
              <w:rPr>
                <w:sz w:val="22"/>
                <w:szCs w:val="22"/>
                <w:lang w:val="bg-BG"/>
              </w:rPr>
              <w:t>"ПСИХИ Рекърдс"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85294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  <w:r w:rsidRPr="00122CB0">
              <w:rPr>
                <w:sz w:val="22"/>
                <w:szCs w:val="22"/>
                <w:lang w:val="bg-BG"/>
              </w:rPr>
              <w:t>ПСИХИ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AE63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</w:p>
          <w:p w14:paraId="2612F5C4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Кандидатът не представя във ФК разяснения и документи, въз основа на които предложението за изпълнение на инвестицията НЕ отговаря на Комплексната оценка и НЕ се предлага за класиране</w:t>
            </w:r>
          </w:p>
          <w:p w14:paraId="406B25F6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 xml:space="preserve">ПИИ не отговаря на Критерий 10 от Група I. Критерии за оценка на административната допустимост - Критерии за оценка на административното съответствие на предложенията за изпълнение на инвестиция, Критерий 2 от Група ІІ. Критерии за оценка на допустимостта на кандидата, Критерии 1, 2, 3 и 8 от Група III. Критерии за оценка на допустимостта на дейностите по предложението за изпълнение на инвестиция и на част от Критериите от Група IV. Критерии за оценка за реалистичността и ефективността на всички предвидени разходи. Съгласно т. 19. Ред за оценяване на проектните предложения от Условията за кандидатстване по процедурата и Приложение 9 „Критерии и методика за оценка </w:t>
            </w: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lastRenderedPageBreak/>
              <w:t>на предложения за изпълнение на инвестиции”, при отговор „НЕ“ на гореизброените критерии ПИИ не се предлага за финансиране.</w:t>
            </w:r>
          </w:p>
        </w:tc>
      </w:tr>
      <w:tr w:rsidR="00122CB0" w:rsidRPr="00122CB0" w14:paraId="6DBC4DEA" w14:textId="77777777" w:rsidTr="000E5A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D63D1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AFF79" w14:textId="77777777" w:rsidR="00122CB0" w:rsidRPr="00122CB0" w:rsidRDefault="00122CB0" w:rsidP="00246227">
            <w:pPr>
              <w:jc w:val="center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7A7CA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CBA43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79ED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Обобщена оценка: В резултат на извършената оценка и заключението от оценителните листи на двама независими оценители, предложението за изпълнение на инвестиции не отговаря на изискванията от Условията за кандидатстване по процедурата.</w:t>
            </w:r>
          </w:p>
        </w:tc>
      </w:tr>
      <w:tr w:rsidR="00122CB0" w:rsidRPr="00122CB0" w14:paraId="10C8FEE9" w14:textId="77777777" w:rsidTr="000E5A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5FB86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  <w:r w:rsidRPr="00122CB0">
              <w:rPr>
                <w:sz w:val="22"/>
                <w:szCs w:val="22"/>
                <w:lang w:val="bg-BG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F24B6" w14:textId="77777777" w:rsidR="00122CB0" w:rsidRPr="00122CB0" w:rsidRDefault="00122CB0" w:rsidP="00246227">
            <w:pPr>
              <w:jc w:val="center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BG-RRP-11.024-0008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03CA6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  <w:r w:rsidRPr="00122CB0">
              <w:rPr>
                <w:sz w:val="22"/>
                <w:szCs w:val="22"/>
                <w:lang w:val="bg-BG"/>
              </w:rPr>
              <w:t>МОСИНОВ И ПАРТНЬОРИ ЕООД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380AE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  <w:r w:rsidRPr="00122CB0">
              <w:rPr>
                <w:sz w:val="22"/>
                <w:szCs w:val="22"/>
                <w:lang w:val="bg-BG"/>
              </w:rPr>
              <w:t>Сърцето на Гърция затуптява на Острова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348F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ПИИ не отговаря на Критерий 10 от Група I. Критерии за оценка на административната допустимост - Критерии за оценка на административното съответствие на предложенията за изпълнение на инвестиция, Критерии 1, 2 и 3 от Група III. Критерии за оценка на допустимостта на дейностите по предложението за изпълнение на инвестиция и на Критериите от Група IV. Критерии за оценка за реалистичността и ефективността на всички предвидени разходи. Съгласно т. 19. Ред за оценяване на проектните предложения от Условията за кандидатстване по процедурата и Приложение 9 „Критерии и методика за оценка на предложения за изпълнение на инвестиции”, при отговор „НЕ“ на гореизброените критерии ПИИ не се предлага за финансиране.</w:t>
            </w:r>
          </w:p>
        </w:tc>
      </w:tr>
      <w:tr w:rsidR="00122CB0" w:rsidRPr="00122CB0" w14:paraId="7D70D273" w14:textId="77777777" w:rsidTr="000E5A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7E386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04BF8" w14:textId="77777777" w:rsidR="00122CB0" w:rsidRPr="00122CB0" w:rsidRDefault="00122CB0" w:rsidP="00246227">
            <w:pPr>
              <w:jc w:val="center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F3D17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76696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4A0E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Обобщена оценка: В резултат на извършената оценка и заключението от оценителните листи на двама независими оценители, предложението за изпълнение на инвестиции не отговаря на изискванията от Условията за кандидатстване по процедурата.</w:t>
            </w:r>
          </w:p>
        </w:tc>
      </w:tr>
      <w:tr w:rsidR="00122CB0" w:rsidRPr="00122CB0" w14:paraId="036897AA" w14:textId="77777777" w:rsidTr="000E5A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67E09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  <w:r w:rsidRPr="00122CB0">
              <w:rPr>
                <w:sz w:val="22"/>
                <w:szCs w:val="22"/>
                <w:lang w:val="bg-BG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E0DA3" w14:textId="77777777" w:rsidR="00122CB0" w:rsidRPr="00122CB0" w:rsidRDefault="00122CB0" w:rsidP="00246227">
            <w:pPr>
              <w:jc w:val="center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BG-RRP-11.024-0015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E157C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  <w:r w:rsidRPr="00122CB0">
              <w:rPr>
                <w:sz w:val="22"/>
                <w:szCs w:val="22"/>
                <w:lang w:val="bg-BG"/>
              </w:rPr>
              <w:t>Фондация "Евгений Мосинов"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B05C5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  <w:r w:rsidRPr="00122CB0">
              <w:rPr>
                <w:sz w:val="22"/>
                <w:szCs w:val="22"/>
                <w:lang w:val="bg-BG"/>
              </w:rPr>
              <w:t>Изгубен в бийтовете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3A98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Кандидатът не отговаря на условието да е осъществил минимум две дейности, свързани със създаване представяне и/или разпространение и/или опазването на културни ценности в областта на театъра, музиката, киното, аудиовизията, визуалните изкуства, литературата, художествения превод, танца, цирка, пластичните изкуства, архитектурата, дизайна, фолклора, включително опазването на културно-историческото наследство на културни продукти през последните три календарни години (2021 г., 2022 г. и 2023 г.).</w:t>
            </w:r>
          </w:p>
          <w:p w14:paraId="4039C5DD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ПИИ не отговаря на Критерий 2 от Група IІ. Критерии за оценка на административната допустимост - Критерии за оценка на допустимостта на кандидата, Критерий 3 от Група III. Критерии за оценка на допустимостта на дейностите по предложението за изпълнение на инвестиция. Съгласно т. 19. Ред за оценяване на проектните предложения от Условията за кандидатстване по процедурата и Приложение 9 „Критерии и методика за оценка на предложения за изпълнение на инвестиции”, при отговор „НЕ“ на гореизброените критерии ПИИ не се предлага за финансиране.</w:t>
            </w:r>
          </w:p>
        </w:tc>
      </w:tr>
      <w:tr w:rsidR="00122CB0" w:rsidRPr="00122CB0" w14:paraId="73CC0A55" w14:textId="77777777" w:rsidTr="000E5A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F0935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115CA" w14:textId="77777777" w:rsidR="00122CB0" w:rsidRPr="00122CB0" w:rsidRDefault="00122CB0" w:rsidP="00246227">
            <w:pPr>
              <w:jc w:val="center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DB091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B5769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1B7A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Обобщена оценка: В резултат на извършената оценка и заключението от оценителните листи на двама независими оценители, предложението за изпълнение на инвестиции не отговаря на изискванията от Условията за кандидатстване по процедурата.</w:t>
            </w:r>
          </w:p>
        </w:tc>
      </w:tr>
      <w:tr w:rsidR="00122CB0" w:rsidRPr="00122CB0" w14:paraId="715C2E7F" w14:textId="77777777" w:rsidTr="000E5A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5582F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  <w:r w:rsidRPr="00122CB0">
              <w:rPr>
                <w:sz w:val="22"/>
                <w:szCs w:val="22"/>
                <w:lang w:val="bg-BG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50646" w14:textId="77777777" w:rsidR="00122CB0" w:rsidRPr="00122CB0" w:rsidRDefault="00122CB0" w:rsidP="00246227">
            <w:pPr>
              <w:jc w:val="center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BG-RRP-11.024-0029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E875D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  <w:r w:rsidRPr="00122CB0">
              <w:rPr>
                <w:sz w:val="22"/>
                <w:szCs w:val="22"/>
                <w:lang w:val="bg-BG"/>
              </w:rPr>
              <w:t>2Е ЕООД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BF61D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  <w:r w:rsidRPr="00122CB0">
              <w:rPr>
                <w:sz w:val="22"/>
                <w:szCs w:val="22"/>
                <w:lang w:val="bg-BG"/>
              </w:rPr>
              <w:t>Добрич фест "България Мези" - La Bouche &amp; Down Low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B5FD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ПИИ не отговаря на изискванията от Условията за кандидатстване (У.К). и Методиката за оценка (Приложение 9), група 1 критерий 8 и група 2 критерий 2, не е окомплектовано с изискуемата информация и документи и предлагам да НЕ бъде предложено за финансиране.</w:t>
            </w:r>
          </w:p>
          <w:p w14:paraId="028B83B4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1. Видно от ТРРЮЛНЦ, кандидатът е регистриран по реда на Търговския закон, но НЕ Е Частна културна организация по смисъла на чл.10, ал.1, т.1 от Закона за закрила и развитие на културата - лица. Кандидатът не отговаря на критерия за Културна организация.</w:t>
            </w:r>
          </w:p>
          <w:p w14:paraId="3D484D3C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</w:p>
          <w:p w14:paraId="19C7BD29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2. Кандидатът НЕ е осъществявал минимум две дейности свързани със създаване и/или представяне/разпространение и/или опазването на културни ценности в областта на театъра, музиката, киното, аудиовизията, визуалните изкуства, литературата, художествения превод, танца, цирка, пластичните изкуства, архитектурата, дизайна, фолклора, включително опазването на културно-историческото наследство на културни продукти през последните три календарни години (2021 г., 2022 г. и 2023 г.).</w:t>
            </w:r>
          </w:p>
          <w:p w14:paraId="1EB08784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От информацията в приложеното Приложение № 4 и представените линкове за всички мероприятия е видно, че не фигурира като организатор и/или участник кандидата 2Е ЕООД.</w:t>
            </w:r>
          </w:p>
          <w:p w14:paraId="754BA093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ПИИ не отговаря на: Критерий 8 от Група I. Критерии за оценка на административната допустимост - Критерии за оценка на административното съответствие на предложенията за изпълнение на инвестиция; Критерий 2 от Група II. Критерии за оценка на допустимостта на кандидата: Съгласно т. 19. Ред за оценяване на проектните предложения от Условията за кандидатстване по процедурата и Приложение 9 „Критерии и методика за оценка на предложения за изпълнение на инвестиции”, при отговор „НЕ“ на гореизброените критерии ПИИ Не се предлага за финансиране</w:t>
            </w:r>
          </w:p>
        </w:tc>
      </w:tr>
      <w:tr w:rsidR="00122CB0" w:rsidRPr="00122CB0" w14:paraId="43504F12" w14:textId="77777777" w:rsidTr="000E5A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0AB27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30276" w14:textId="77777777" w:rsidR="00122CB0" w:rsidRPr="00122CB0" w:rsidRDefault="00122CB0" w:rsidP="00246227">
            <w:pPr>
              <w:jc w:val="center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2361F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30127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105B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Обобщена оценка: В резултат на извършената оценка и заключението от оценителните листи на двама независими оценители, предложението за изпълнение на инвестиции не отговаря на изискванията от Условията за кандидатстване по процедурата.</w:t>
            </w:r>
          </w:p>
        </w:tc>
      </w:tr>
      <w:tr w:rsidR="00122CB0" w:rsidRPr="00122CB0" w14:paraId="5BDE1C15" w14:textId="77777777" w:rsidTr="000E5A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64179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  <w:r w:rsidRPr="00122CB0">
              <w:rPr>
                <w:sz w:val="22"/>
                <w:szCs w:val="22"/>
                <w:lang w:val="bg-BG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ABA4A" w14:textId="77777777" w:rsidR="00122CB0" w:rsidRPr="00122CB0" w:rsidRDefault="00122CB0" w:rsidP="00246227">
            <w:pPr>
              <w:jc w:val="center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BG-RRP-11.024-0032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9821F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  <w:r w:rsidRPr="00122CB0">
              <w:rPr>
                <w:sz w:val="22"/>
                <w:szCs w:val="22"/>
                <w:lang w:val="bg-BG"/>
              </w:rPr>
              <w:t>ПРОДУЦЕНТСКА КЪЩА ПИРИНА ЕООД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1C5EA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  <w:r w:rsidRPr="00122CB0">
              <w:rPr>
                <w:sz w:val="22"/>
                <w:szCs w:val="22"/>
                <w:lang w:val="bg-BG"/>
              </w:rPr>
              <w:t>Концерт „Илия Луков и приятели“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7627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Предложение за изпълнение на инвестиции с № BG-RRP-11.024-0032 и наименование " Концерт „Илия Луков и приятели“”, представено от кандидата ПРОДУЦЕНТСКА КЪЩА ПИРИНА ЕООД, не отговаря на основната цел на процедурата и изискванията за допустимост посочени в т.4 от условията за кандидатстване и на основание решение 12 от Протокол №2 се предлага за отхвърляне.</w:t>
            </w:r>
          </w:p>
          <w:p w14:paraId="309B8F55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От описанието на инвестицията, представените разяснения/документи относно културния продукт, е видно, че ПИИ не попада под определението и дефиницията посочени по т. 4 от УК "Културният продукт е български културен продукт, т.е. няма да бъде допустим за участие, в случаите когато: Културният продукт отговаря на едно от следните условия: • продуцирано от български гражданин (при физически самоосигуряващи се лица) или юридическо лице (търговско дружество или юридическо лице с нестопанска цел), със седалище и адрес на управление в България; • създадено в резултат на копродукция на двама продуценти, при които единият отговаря на предходното условие и има повече от 9,99% участие в създаването на културния продукт • създадено в резултат на копродукция на трима и повече продуценти, при които участието на български копродуценти надвишава 4,99% участие в създаването на културния продукт." Съгласно т.8.2. „Допустими категории дейности“ подт. 1. Представяне и/или разпространение пред българската публика на вече съществуващи съвременни европейски продукции от сектора на КТИ, вкл. и чрез различни методи и комуникационни канали</w:t>
            </w:r>
          </w:p>
          <w:p w14:paraId="5AD68F90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В т.1 . Основни данни от Формуляра за кандидатстване, кандидатът е записал : Съхраняване и популяризиране на българския фолклор</w:t>
            </w:r>
          </w:p>
          <w:p w14:paraId="744E5F6D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</w:p>
          <w:p w14:paraId="7DAFC9D0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На основание т. 19 от Условията – „Решение за отхвърляне подт.6. Предложението не е за съществуващ съвременен европейски културен продукт.</w:t>
            </w:r>
          </w:p>
        </w:tc>
      </w:tr>
      <w:tr w:rsidR="00122CB0" w:rsidRPr="00122CB0" w14:paraId="4E9E83CF" w14:textId="77777777" w:rsidTr="000E5A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844A4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E40D0" w14:textId="77777777" w:rsidR="00122CB0" w:rsidRPr="00122CB0" w:rsidRDefault="00122CB0" w:rsidP="00246227">
            <w:pPr>
              <w:jc w:val="center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94181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2D8D1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9394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Обобщена оценка: В резултат на извършената оценка и заключението от оценителните листи на двама независими оценители, предложението за изпълнение на инвестиции не отговаря на изискванията от Условията за кандидатстване по процедурата.</w:t>
            </w:r>
          </w:p>
        </w:tc>
      </w:tr>
      <w:tr w:rsidR="00122CB0" w:rsidRPr="00122CB0" w14:paraId="4F318E90" w14:textId="77777777" w:rsidTr="000E5A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37D62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  <w:r w:rsidRPr="00122CB0">
              <w:rPr>
                <w:sz w:val="22"/>
                <w:szCs w:val="22"/>
                <w:lang w:val="bg-BG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DE2A1" w14:textId="77777777" w:rsidR="00122CB0" w:rsidRPr="00122CB0" w:rsidRDefault="00122CB0" w:rsidP="00246227">
            <w:pPr>
              <w:jc w:val="center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BG-RRP-11.024-0034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C2603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  <w:r w:rsidRPr="00122CB0">
              <w:rPr>
                <w:sz w:val="22"/>
                <w:szCs w:val="22"/>
                <w:lang w:val="bg-BG"/>
              </w:rPr>
              <w:t>Сдружение с нестопанска цел "Елита"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B0DBF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  <w:r w:rsidRPr="00122CB0">
              <w:rPr>
                <w:sz w:val="22"/>
                <w:szCs w:val="22"/>
                <w:lang w:val="bg-BG"/>
              </w:rPr>
              <w:t>Авторски концерт на Байнов. Оригинални клавирни композиции и транскрипции.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04E6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Предложение за изпълнение на инвестиции с № BG-RRP-11.024-0034 и наименование "Авторски концерт на Байнов. Оригинални клавирни композиции и транскрипции.”, представено от кандидата Сдружение с нестопанска цел "Елита", не отговаря на основната цел на процедурата и изискванията за допустимост посочени в т.4 от условията за кандидатстване и на основание решение 12 от Протокол №2 се предлага за отхвърляне. В т.1 . Основни данни от Формуляра за кандидатстване, кандидатът е записал: Проектът „Авторски концерт на Байнов. Оригинални клавирни композиции и транскрипции" представя оригиналното творчество на композитора и пианиста Томислав Байнов чрез негови авторски клавирни композиции и транскрипции, което не отговаря на определението посоченото в УК изискване, и представените дефиниции за "съществуващ съвременен европейски културен продукт в държава членка на ЕС (с изключение на тези създадени в Р България)".</w:t>
            </w:r>
          </w:p>
          <w:p w14:paraId="0BE79AFD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От описанието на инвестицията, представените разяснения/документи относно културния продукт, е видно, че ПИИ не попада под определението и дефиницията посочени по т. 4 от УК "Културният продукт е български културен продукт, т.е. няма да бъде допустим за участие, в случаите когато: Културният продукт отговаря на едно от следните условия: • продуцирано от български гражданин (при физически самоосигуряващи се лица) или юридическо лице (търговско дружество или юридическо лице с нестопанска цел), със седалище и адрес на управление в България; • създадено в резултат на копродукция на двама продуценти, при които единият отговаря на предходното условие и има повече от 9,99% участие в създаването на културния продукт • създадено в резултат на копродукция на трима и повече продуценти, при които участието на български копродуценти надвишава 4,99% участие в създаването на културния продукт." На основание т. 19 от Условията – „Решение за отхвърляне подт.6. Предложението не е за съществуващ съвременен европейски културен продукт</w:t>
            </w:r>
          </w:p>
        </w:tc>
      </w:tr>
      <w:tr w:rsidR="00122CB0" w:rsidRPr="00122CB0" w14:paraId="44B53737" w14:textId="77777777" w:rsidTr="000E5A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6FC0F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0ABCF" w14:textId="77777777" w:rsidR="00122CB0" w:rsidRPr="00122CB0" w:rsidRDefault="00122CB0" w:rsidP="00246227">
            <w:pPr>
              <w:jc w:val="center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BEE4E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1F276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87B0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Обобщена оценка: В резултат на извършената оценка и заключението от оценителните листи на двама независими оценители, предложението за изпълнение на инвестиции не отговаря на изискванията от Условията за кандидатстване по процедурата.</w:t>
            </w:r>
          </w:p>
        </w:tc>
      </w:tr>
      <w:tr w:rsidR="00122CB0" w:rsidRPr="00122CB0" w14:paraId="1177FF22" w14:textId="77777777" w:rsidTr="000E5A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40F5F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  <w:r w:rsidRPr="00122CB0">
              <w:rPr>
                <w:sz w:val="22"/>
                <w:szCs w:val="22"/>
                <w:lang w:val="bg-BG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E99E9" w14:textId="77777777" w:rsidR="00122CB0" w:rsidRPr="00122CB0" w:rsidRDefault="00122CB0" w:rsidP="00246227">
            <w:pPr>
              <w:jc w:val="center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BG-RRP-11.024-0035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356C8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  <w:r w:rsidRPr="00122CB0">
              <w:rPr>
                <w:sz w:val="22"/>
                <w:szCs w:val="22"/>
                <w:lang w:val="bg-BG"/>
              </w:rPr>
              <w:t>Дюн 23 ЕООД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54061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  <w:r w:rsidRPr="00122CB0">
              <w:rPr>
                <w:sz w:val="22"/>
                <w:szCs w:val="22"/>
                <w:lang w:val="bg-BG"/>
              </w:rPr>
              <w:t>Millennium Explosion - Лученцо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7752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Критерий 4 Група I Към ПИИ е представена Декларация за минимални помощи (Приложение №3. Декларацията  отговаря на образеца,  датирана е и е подписана от лицето, което представлява кандидата. В т.3 е попълнен ЕИК, който не е на кандидата.</w:t>
            </w:r>
          </w:p>
          <w:p w14:paraId="73255376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Критерий 8 Група I           Към ПИИ са представени документи , въз основа на които е направен бюджетът – оферти. За всеки разход са предоставени  по 1 брой оферта.</w:t>
            </w:r>
          </w:p>
          <w:p w14:paraId="79FFCB6D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Офертата за хонорари, настаняване на URBANO е на англ. език. Съгласно УК ,т15.6. Документите, приложени към формуляра за кандидатстване, както и тези, представени от кандидатите в резултат на допълнително искане от Оценителната комисия, трябва да бъдат представени на български език. Когато оригиналният документ е изготвен на чужд език, той трябва да бъде придружен с превод на български език, с нотариална заверка на подписа на преводача,.</w:t>
            </w:r>
          </w:p>
          <w:p w14:paraId="652C14A6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Критерий 7 Група III Кандидатът не е представил разяснения/ обосновка/ документ/и под каква форма/ по какъв начин са уредени авторските права по настоящото ПИИ</w:t>
            </w:r>
          </w:p>
          <w:p w14:paraId="67210E7A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 xml:space="preserve"> Група II   2. Критерии за оценка на допустимостта на кандидата: Съгласно Раздел  6. Допустими кандидати от Условията за кандидатстване: „Кандидатите следва да са осъществявали минимум две дейности свързани със създаване и/или представяне/разпространение и/или  опазването на културни ценности в областта на театъра, музиката, киното, аудиовизията, визуалните изкуства, литературата, художествения превод, танца, цирка, пластичните изкуства, архитектурата, дизайна, фолклора, включително опазването на културно-историческото наследство през последните три календарни години (2021 г., 2022 г. и 2023 г.).“Видно от справка в ТРРЮЛНЦ кандидатът е регистриран на 29.05.2023г.  Към ПИИ кандидатът е приложил Справка-декларация за дейности в сферата на културата приложение 4. Същата е сканирано копие. Посочени са организирането на 2 мероприятия през 2023 г. Цялостна организация на концерт на Милена и концерт на Дичо. </w:t>
            </w:r>
          </w:p>
          <w:p w14:paraId="7A3546EB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 xml:space="preserve">Милена концерт: </w:t>
            </w:r>
            <w:hyperlink r:id="rId7" w:history="1">
              <w:r w:rsidRPr="00122CB0">
                <w:rPr>
                  <w:rStyle w:val="Hyperlink"/>
                  <w:rFonts w:eastAsia="HG Mincho Light J"/>
                  <w:sz w:val="22"/>
                  <w:szCs w:val="22"/>
                  <w:lang w:val="bg-BG"/>
                </w:rPr>
                <w:t>https://www.facebook.com/photo/?fbid=131326856699718amp;set=pcb.131327020033035</w:t>
              </w:r>
            </w:hyperlink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 xml:space="preserve">  </w:t>
            </w:r>
          </w:p>
          <w:p w14:paraId="68EE9516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Снимката представлява афиш за концерт на Милена на 15.08.2023 г. в заведение Робинзон, плаж Арапя с вход от 10 лв. но липсва каквато и да е информация, че събитието е организирано от кандидата ДЮН 23 ЕООД</w:t>
            </w:r>
          </w:p>
          <w:p w14:paraId="23DA669A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 xml:space="preserve">Дичо концерт:   </w:t>
            </w:r>
            <w:hyperlink r:id="rId8" w:history="1">
              <w:r w:rsidRPr="00122CB0">
                <w:rPr>
                  <w:rStyle w:val="Hyperlink"/>
                  <w:rFonts w:eastAsia="HG Mincho Light J"/>
                  <w:sz w:val="22"/>
                  <w:szCs w:val="22"/>
                  <w:lang w:val="bg-BG"/>
                </w:rPr>
                <w:t>https://www.facebook.com/photo/?fbid=131326926699711amp;set=pcb.131327020033035</w:t>
              </w:r>
            </w:hyperlink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 xml:space="preserve"> </w:t>
            </w:r>
          </w:p>
          <w:p w14:paraId="0C9EF438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Снимката представлява афиш за концерт на Дичо на 18.08.2023 г. в заведение Робинзон, плаж Арапя с вход от 10 лв. но липсва каквато и да е информация, че събитието е организирано от кандидата ДЮН 23 ЕООД</w:t>
            </w:r>
          </w:p>
          <w:p w14:paraId="490BCCC1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С оглед на констатираното кандидатът не е представил надлежни доказателства, че ДЮН 23 ЕООД е осъществявал минимум две дейности свързани със създаване и/или представяне/разпространение и/или  опазването на културни ценности в областта на театъра, музиката, киното, аудиовизията, визуалните изкуства, литературата, художествения превод, танца, цирка, пластичните изкуства, архитектурата, дизайна, фолклора, включително опазването на културно-историческото наследство през последните три календарни години (2021 г., 2022 г. и 2023 г.).“</w:t>
            </w:r>
          </w:p>
          <w:p w14:paraId="64BADBBB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С комуникация от 26.09.2025 г. BG-RRP-11.024-0035-M001 е изискана допълнителна информация. Кандидатът не е представил изисканите документи и разяснени.</w:t>
            </w:r>
          </w:p>
          <w:p w14:paraId="6F8C8A0B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</w:p>
          <w:p w14:paraId="7D98C486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ПИИ не отговаря на:</w:t>
            </w:r>
          </w:p>
          <w:p w14:paraId="68B844AF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 xml:space="preserve"> Критерий 4,7,8 от Група I. Критерии за оценка на административната допустимост - Критерии за оценка на административното съответствие на предложенията за изпълнение на инвестиция;</w:t>
            </w:r>
          </w:p>
          <w:p w14:paraId="002FDF18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 xml:space="preserve"> Критерий 1,2 от Група II. Критерии за оценка на допустимостта на кандидата:   </w:t>
            </w:r>
          </w:p>
          <w:p w14:paraId="478E5650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 xml:space="preserve"> Критерий 7 Група III Критерии за оценка на допустимостта на дейностите по предложението за изпълнение на инвестиция:</w:t>
            </w:r>
          </w:p>
          <w:p w14:paraId="3A92168D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Съгласно т. 19. Ред за оценяване на проектните предложения от Условията за кандидатстване по процедурата и Приложение 9 „Критерии и методика за оценка на предложения за изпълнение на инвестиции”, при отговор „НЕ“ на гореизброените критерии ПИИ Не се предлага за финансиране.</w:t>
            </w:r>
          </w:p>
        </w:tc>
      </w:tr>
      <w:tr w:rsidR="00122CB0" w:rsidRPr="00122CB0" w14:paraId="71C82764" w14:textId="77777777" w:rsidTr="000E5A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38202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F6B95" w14:textId="77777777" w:rsidR="00122CB0" w:rsidRPr="00122CB0" w:rsidRDefault="00122CB0" w:rsidP="00246227">
            <w:pPr>
              <w:jc w:val="center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EF955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039A6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743D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Обобщена оценка: В резултат на извършената оценка и заключението от оценителните листи на двама независими оценители, предложението за изпълнение на инвестиции не отговаря на изискванията от Условията за кандидатстване по процедурата.</w:t>
            </w:r>
          </w:p>
        </w:tc>
      </w:tr>
      <w:tr w:rsidR="00122CB0" w:rsidRPr="00122CB0" w14:paraId="2F8224EA" w14:textId="77777777" w:rsidTr="000E5A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C225D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  <w:r w:rsidRPr="00122CB0">
              <w:rPr>
                <w:sz w:val="22"/>
                <w:szCs w:val="22"/>
                <w:lang w:val="bg-BG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F0727" w14:textId="77777777" w:rsidR="00122CB0" w:rsidRPr="00122CB0" w:rsidRDefault="00122CB0" w:rsidP="00246227">
            <w:pPr>
              <w:jc w:val="center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BG-RRP-11.024-0036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233F0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  <w:r w:rsidRPr="00122CB0">
              <w:rPr>
                <w:sz w:val="22"/>
                <w:szCs w:val="22"/>
                <w:lang w:val="bg-BG"/>
              </w:rPr>
              <w:t>Юг 22 ЕООД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F770D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  <w:r w:rsidRPr="00122CB0">
              <w:rPr>
                <w:sz w:val="22"/>
                <w:szCs w:val="22"/>
                <w:lang w:val="bg-BG"/>
              </w:rPr>
              <w:t>"Слатина фест" със C-Block, Йорданис Агапитос и Гого Лидаки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E0AD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С комуникация от 26.09.2025 г. BG-RRP-11.024-0036-M001 Изтекъл срок за отговор 03.10.2025 г., кандидатът не е представил изисканите документи и разяснени, въз основа на които предложението за изпълнение на инвестиция НЕ отговаря на Комплексната оценка и НЕ се предлага за класиране, както следва:</w:t>
            </w:r>
          </w:p>
          <w:p w14:paraId="3916141B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1. Липсват разяснения и/или еквивалентни документи и/или оферти, които съдържат наименование на оферента/издателя, датата на издаване преди 6 месеца преди датата на кандидатстване, подпис на оферента/издателя, спецификация на стоките/описание на услугите, цена с посочен ДДС, съгласно УК. В допълнение на гореизложеното, липсва обосновка таблица - бюджет с разбивка за всеки бюджетен ред, как конкретно е формирана стойността/разхода за всеки бюджетен ред. Липсва подробна обосновка по б.р. 1.1.</w:t>
            </w:r>
          </w:p>
          <w:p w14:paraId="1F0E1FAF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Кандидатът не представи Детайлна обосновка с включена разбивка за заявените разходи в Раздел 5. Бюджет от формуляра за кандидатстване. Обосновката за формиране на размера на разходите за възнаграждение, свързани с реализацията на ПИИ.</w:t>
            </w:r>
          </w:p>
          <w:p w14:paraId="7BE2482C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2. Липсва акт за създаване на културна организация. Кандидатът не представи Акт за създаване на културната организация.</w:t>
            </w:r>
          </w:p>
          <w:p w14:paraId="32F7CAC1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3. От представената информация във формуляра за кандидатстване, няма доказателства че инвестицията включва Представяне и/или разпространение пред българската публика на вече съществуващ съвременен европейски продукт от сектора на КТИ. Публчно известна информация в интернет показва, че C-Block, Йорданис Агапитос и Гого Лидаки са имали представяне в гр. София.</w:t>
            </w:r>
          </w:p>
          <w:p w14:paraId="672A10DF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4. Липсват документи доказващи как са уредени авторските права по ПИИ.</w:t>
            </w:r>
          </w:p>
          <w:p w14:paraId="53D63525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5. Съгласно представените информация не става ясно дали дейността по представяне и/или разпространение на културния продукт не се извършва на територията на основен регионален град, на която вече е бил представен за да докаже, че Предложението за изпълнение на инвестицията отговаря на критерия за допустимост.</w:t>
            </w:r>
          </w:p>
          <w:p w14:paraId="5BC1A920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6. Към ПИИ не е представена Справка-декларация за дейности в сферата на културата (Приложение № 4).</w:t>
            </w:r>
          </w:p>
        </w:tc>
      </w:tr>
      <w:tr w:rsidR="00122CB0" w:rsidRPr="00122CB0" w14:paraId="7376B463" w14:textId="77777777" w:rsidTr="000E5A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EFB40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9A2B6" w14:textId="77777777" w:rsidR="00122CB0" w:rsidRPr="00122CB0" w:rsidRDefault="00122CB0" w:rsidP="00246227">
            <w:pPr>
              <w:jc w:val="center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3FF81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DB41C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4B26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Обобщена оценка: В резултат на извършената оценка и заключението от оценителните листи на двама независими оценители, предложението за изпълнение на инвестиции не отговаря на изискванията от Условията за кандидатстване по процедурата.</w:t>
            </w:r>
          </w:p>
        </w:tc>
      </w:tr>
      <w:tr w:rsidR="00122CB0" w:rsidRPr="00122CB0" w14:paraId="60D8D8E6" w14:textId="77777777" w:rsidTr="000E5A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33407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  <w:r w:rsidRPr="00122CB0">
              <w:rPr>
                <w:sz w:val="22"/>
                <w:szCs w:val="22"/>
                <w:lang w:val="bg-BG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FAB83" w14:textId="77777777" w:rsidR="00122CB0" w:rsidRPr="00122CB0" w:rsidRDefault="00122CB0" w:rsidP="00246227">
            <w:pPr>
              <w:jc w:val="center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BG-RRP-11.024-0038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3988E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  <w:r w:rsidRPr="00122CB0">
              <w:rPr>
                <w:sz w:val="22"/>
                <w:szCs w:val="22"/>
                <w:lang w:val="bg-BG"/>
              </w:rPr>
              <w:t>Хот Потейто ЕООД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062DD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  <w:r w:rsidRPr="00122CB0">
              <w:rPr>
                <w:sz w:val="22"/>
                <w:szCs w:val="22"/>
                <w:lang w:val="bg-BG"/>
              </w:rPr>
              <w:t>Късометражна френска кинематография от Ариеж гостува в България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ABFA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По процедура BG-RRP-11.024. „Схема за безвъзмездна помощ „Представяне пред българската публика на съвременни европейски продукции от сектора на КТИ“ се финансират:</w:t>
            </w:r>
          </w:p>
          <w:p w14:paraId="731B5AAD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Представяне и/или разпространение в областните градове в шестте планови региона на България (NUTS2) на вече съществуващи съвременни европейски продукции от сектора на КТИ, създадени и представени в държава членка на ЕС. Шестте планови региона на България са:</w:t>
            </w:r>
          </w:p>
          <w:p w14:paraId="7B729C46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- Северозападен регион (основни градове -Видин, Враца, Монтана, Ловеч, Плевен);</w:t>
            </w:r>
          </w:p>
          <w:p w14:paraId="76E22C54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- Североизточен регион (основни градове - Варна, Търговище, Добрич, Шумен);</w:t>
            </w:r>
          </w:p>
          <w:p w14:paraId="5DCB78F1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-Северен централен регион (основни градове - Велико Търново, Габрово, Разград, Русе, Силистра);</w:t>
            </w:r>
          </w:p>
          <w:p w14:paraId="61EB9B14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-Югозападен регион (основни градове - Благоевград, Кюстендил, Перник, София-област с град Самоков , София – град);</w:t>
            </w:r>
          </w:p>
          <w:p w14:paraId="26A92CD4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-Югоизточен регион (основни градове - Бургас, Сливен, Стара Загора, Ямбол) и</w:t>
            </w:r>
          </w:p>
          <w:p w14:paraId="43297D55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-Южен централен регион (основни градове - Кърджали, Пазарджик, Пловдив, Смолян, Хасково).</w:t>
            </w:r>
          </w:p>
          <w:p w14:paraId="29BA0830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Предмет на ПИИ BG-RRP-11.024-0038 е популяризирането на културното и природното наследство на планинските райони чрез организирането на прожекции в с. Карлуково и гр. Сапарева баня на три тематично свързани късометражни филма – антология, заснети във френските Пиренеи от френския режисьор Франсоа Робик. Избраните заглавия са: Trois femmes brûlées / Огън (37 мин.), Rien d’important / Нищо важно (20 мин.) и Psylo / Псило (17 мин.), което не отговаря на изискването за териториален обхват и е недопустимо за финансиране по процедурата.</w:t>
            </w:r>
          </w:p>
        </w:tc>
      </w:tr>
      <w:tr w:rsidR="00122CB0" w:rsidRPr="00122CB0" w14:paraId="25539404" w14:textId="77777777" w:rsidTr="000E5A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5E9FC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E611B" w14:textId="77777777" w:rsidR="00122CB0" w:rsidRPr="00122CB0" w:rsidRDefault="00122CB0" w:rsidP="00246227">
            <w:pPr>
              <w:jc w:val="center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02CB1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F3AA6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BC90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Обобщена оценка: В резултат на извършената оценка и заключението от оценителните листи на двама независими оценители, предложението за изпълнение на инвестиции не отговаря на изискванията от Условията за кандидатстване по процедурата.</w:t>
            </w:r>
          </w:p>
        </w:tc>
      </w:tr>
      <w:tr w:rsidR="00122CB0" w:rsidRPr="00122CB0" w14:paraId="1E6ED3BD" w14:textId="77777777" w:rsidTr="000E5A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21DAB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  <w:r w:rsidRPr="00122CB0">
              <w:rPr>
                <w:sz w:val="22"/>
                <w:szCs w:val="22"/>
                <w:lang w:val="bg-BG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8F625" w14:textId="77777777" w:rsidR="00122CB0" w:rsidRPr="00122CB0" w:rsidRDefault="00122CB0" w:rsidP="00246227">
            <w:pPr>
              <w:jc w:val="center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BG-RRP-11.024-0039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7DF28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  <w:r w:rsidRPr="00122CB0">
              <w:rPr>
                <w:sz w:val="22"/>
                <w:szCs w:val="22"/>
                <w:lang w:val="bg-BG"/>
              </w:rPr>
              <w:t>ЕКС ЧАЛИНДЖ ЕООД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8C2B9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  <w:r w:rsidRPr="00122CB0">
              <w:rPr>
                <w:sz w:val="22"/>
                <w:szCs w:val="22"/>
                <w:lang w:val="bg-BG"/>
              </w:rPr>
              <w:t>"Кино в бус" - прожекции на чуждестранни спортни филми в България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E7BB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След комуникация НЕ са приложени всички от изисканите разяснения и документи, въз основа на които предложението за изпълнение на инвестиция НЕ отговаря на Комплексната оценка и НЕ се предлага за класиране.</w:t>
            </w:r>
          </w:p>
          <w:p w14:paraId="6A40D76F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1. ПИИ не отговаря на критерий гр. 1 т. 10, ПИИ включва изпълнение на дейност по т. 1 от раздел 8.2 Допустими категории дейности от Условията за кандидатстване, но не са избрани конкретни културни продукти-филми, които ще се представят пред българска публика, освен това във ФК секция 3. План за изпълнение / Дейности по проекта за предвидените дейности - 2 Логистика и техническо обезпечаване; 3. Разпространение и реклама; 4 Настаняване и издръжка, за които има оскъдна информация. Кандидатът не описа/ посочи подробно с конкретика съответните дейности , като не е описана подробно съответния вид дейност , няма конкретно начин на изпълнение и детайлни резултати, няма информация къде в Европа КП е имал представяне/показ преди подаване на ПИИ.</w:t>
            </w:r>
          </w:p>
          <w:p w14:paraId="5495A9BF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2. По критерий гр. 3 т. 3 ПИИ не води до постигане целта на процедурата, тъй като не са посочени конкретни културни продукти и няма информация за тяхното представяне в ЕС преди подаване на ПИИ.</w:t>
            </w:r>
          </w:p>
          <w:p w14:paraId="0C9DD7DC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3. По критерий гр. 3 т. 8 Съгласно представените информация не става ясно дали дейността по представяне и/или разпространение на културния продукт не се извършва на територията на основен регионален град, на която вече е бил представен. Кандидатът НЕ направи разяснение кои конкретно са културните продукти , които ще се разпространяват и дали не са представени на територията на основен регионален град.</w:t>
            </w:r>
          </w:p>
        </w:tc>
      </w:tr>
      <w:tr w:rsidR="00122CB0" w:rsidRPr="00122CB0" w14:paraId="1542E3B4" w14:textId="77777777" w:rsidTr="000E5A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DB1B6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74180" w14:textId="77777777" w:rsidR="00122CB0" w:rsidRPr="00122CB0" w:rsidRDefault="00122CB0" w:rsidP="00246227">
            <w:pPr>
              <w:jc w:val="center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88FB0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D11A7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0EC7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Обобщена оценка: В резултат на извършената оценка и заключението от оценителните листи на двама независими оценители, предложението за изпълнение на инвестиции не отговаря на изискванията от Условията за кандидатстване по процедурата.</w:t>
            </w:r>
          </w:p>
        </w:tc>
      </w:tr>
      <w:tr w:rsidR="00122CB0" w:rsidRPr="00122CB0" w14:paraId="7C7F1DCC" w14:textId="77777777" w:rsidTr="000E5A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62A29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  <w:r w:rsidRPr="00122CB0">
              <w:rPr>
                <w:sz w:val="22"/>
                <w:szCs w:val="22"/>
                <w:lang w:val="bg-BG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C4275" w14:textId="77777777" w:rsidR="00122CB0" w:rsidRPr="00122CB0" w:rsidRDefault="00122CB0" w:rsidP="00246227">
            <w:pPr>
              <w:jc w:val="center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BG-RRP-11.024-0045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E5AFF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  <w:r w:rsidRPr="00122CB0">
              <w:rPr>
                <w:sz w:val="22"/>
                <w:szCs w:val="22"/>
                <w:lang w:val="bg-BG"/>
              </w:rPr>
              <w:t>Десет десет ЕООД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5AFF7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  <w:r w:rsidRPr="00122CB0">
              <w:rPr>
                <w:sz w:val="22"/>
                <w:szCs w:val="22"/>
                <w:lang w:val="bg-BG"/>
              </w:rPr>
              <w:t>Изотопи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93EF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1. Установено е, че кандидатът е посочил ЕИК на друго юридическо лице при попълване на формуляра за кандидатстване.</w:t>
            </w:r>
          </w:p>
          <w:p w14:paraId="1D7425BF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2. Група І, критерий 4: От кандидата е поискано да представи Декларация за минимални помощи (Приложение № 3), попълнена и подписана от законния представител на кандидата (с КЕП или сканирано във формат „pdf“ или „jpg“), поради невъзможност първоначалният прикачен файл да бъде отворен и проверен. В отговор на комуникацията е представена Декларация за минимални помощи - некоректно попълнена. Кандидатът е декларирал, че кандидатства в партньорство (което е недопустимо съгласно УК); че има наличие на обстоятелства по преобразуване, без да е дал информация за тях; че поддържа с друго предприятие взаимоотношения по чл. 2, пар. 2, букви а) – г) от Регламент (ЕС) № 2023/2831; липсва стр. 2 от декларацията. Към ПИИ няма приложена Декларация за минимални помощи (Приложение № 3), коректно попълнена и подписана от законния представител на кандидата.</w:t>
            </w:r>
          </w:p>
          <w:p w14:paraId="0BD8D5C6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3. Група І, критерий 7: От кандидата е поискано да представи за всеки разход поне по 1 брой оферта, с изключение на разходите за командировки, които се уреждат съгласно разпоредбите на Наредбата за командировките в страната, тъй като в първоначално приложеният файл "Оферти.zip", прикачен в секция „Прикачени документи“ на ФК, има образци на декларации. В отговор кандидатът е представил:</w:t>
            </w:r>
          </w:p>
          <w:p w14:paraId="188DC80D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- Писмо за намерение от Натали Бождечова за "автори, артистичен екип, авторски права" в размер на 30 000 лв. Липсва информация как писмото за намерение кореспондира с БР 1.1 "Хонорари на артисти" (20 000 лв.); БР 1.2 "Куратор и асистенти" (15 000 лв.); БР 1.4 Документация (фотограф, камера) (11 000 лв.).</w:t>
            </w:r>
          </w:p>
          <w:p w14:paraId="12405A44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- Оферта от Пул Чалендж ООД, която включва "Наем на техника" за 6100 лв. без ДДС / 7320 лв. с ДДС. БР 5.2 "Наем техника (осветление и звук)" е в размер на 12 000 лв.</w:t>
            </w:r>
          </w:p>
          <w:p w14:paraId="49D39761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- Оферта от "ЕйбълДизайнеоод", която включва "Печат,рекламнадейности графичен дизайн" - такъв разход не се открива в бюджета.</w:t>
            </w:r>
          </w:p>
          <w:p w14:paraId="55633250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За БР 2.1 "Пътни и нощувки" в размер на 18 000 лв. няма представена обосновка как е формиран разходът.</w:t>
            </w:r>
          </w:p>
          <w:p w14:paraId="598E0B3E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Липсва оферта за БР 6.1 "Транспорт на изложбата".</w:t>
            </w:r>
          </w:p>
          <w:p w14:paraId="39521DBE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Към ПИИ не са представени документи/обосновки/оферти, доказващи заявените разходи по ПИИ, въз основа на които е направен бюджетът.</w:t>
            </w:r>
          </w:p>
          <w:p w14:paraId="1E4BE229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4. Група ІІ, критерий 2: Във ФК кандидатът е посочил "1. Кандидатът има доказана дейност в сферата на културата - Справка декларация". В допълнително представената (след комуникация) Справка-декларация за дейности в сферата на културата (Приложение № 4) липсва/не е попълнена информацията в колона 7 "Доказателство за реализиране на дейността (под формата на линк към видеозапис, медийна изява, публикации, организирани събития, участие в мероприятия и пр. или друг информационен източник с проследим и доказуем произход)".</w:t>
            </w:r>
          </w:p>
          <w:p w14:paraId="602FF418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 xml:space="preserve">В обследвания период (2021 г., 2022 г. и 2023 г.) в справката се откриват "Участие във филма "Гунди" - в ролята на Чико Дерменджиев - Никола Стоянов изпълнява ролята на известния футболист Чико Дерменджиев във филма, посветен на легендата Георги Аспарухов-Гунди" и "Заснемане на видео за фирма Хипопорт - режисура и организация по заснемането на видеото". </w:t>
            </w:r>
          </w:p>
          <w:p w14:paraId="2AB41536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Кандидатът в ПИИ е юридическото лице "Десет десет" ЕООД, а не физическото лице Никола Стоянов.</w:t>
            </w:r>
          </w:p>
          <w:p w14:paraId="599E7FF3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Кандидатът не е представил доказателства, че е осъществил минимум две дейности, свързани със създаване представяне и/или разпространение и/или  опазването на културни ценности в областта на театъра, музиката, киното, аудиовизията, визуалните изкуства, литературата, художествения превод, танца, цирка, пластичните изкуства, архитектурата, дизайна, фолклора, включително опазването на културно-историческото наследство на културни продукти през последните три календарни години (2021 г., 2022 г. и 2023 г.).</w:t>
            </w:r>
          </w:p>
          <w:p w14:paraId="309F641F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5. Група ІІІ, критерий 3: Предложението за изпълнение на инвестицията не води до постигане целта на процедурата поради недопустимост на кандидата.</w:t>
            </w:r>
          </w:p>
          <w:p w14:paraId="6DD0C0BE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6. Група ІV - Критерии за оценка за реалистичността и ефективността на всички предвидени разходи - липсват оферти и документи/обосновки, доказващи заявените разходи по ПИИ, въз основа на които е направен бюджетът (съгласно констатации по Група І, критерий 7), поради което критериите от Група ІV не могат да бъдат оценени; разходите, включени в бюджета на предложението за изпълнение на инвестицията, не са обосновани и кандидатът не е представил достатъчно информация доколко същите съответстват на дейностите, предвидени за изпълнение.</w:t>
            </w:r>
          </w:p>
        </w:tc>
      </w:tr>
      <w:tr w:rsidR="00122CB0" w:rsidRPr="00122CB0" w14:paraId="7D3D20A6" w14:textId="77777777" w:rsidTr="000E5A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72727" w14:textId="77777777" w:rsidR="00122CB0" w:rsidRPr="00122CB0" w:rsidRDefault="00122CB0" w:rsidP="00122CB0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5C961" w14:textId="77777777" w:rsidR="00122CB0" w:rsidRPr="00122CB0" w:rsidRDefault="00122CB0" w:rsidP="00246227">
            <w:pPr>
              <w:jc w:val="center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B4948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72E18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0784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Обобщена оценка: В резултат на извършената оценка и заключението от оценителните листи на двама независими оценители, предложението за изпълнение на инвестиции не отговаря на изискванията от Условията за кандидатстване по процедурата.</w:t>
            </w:r>
          </w:p>
        </w:tc>
      </w:tr>
      <w:tr w:rsidR="00122CB0" w:rsidRPr="00122CB0" w14:paraId="16288E6F" w14:textId="77777777" w:rsidTr="000E5A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A8E5F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  <w:r w:rsidRPr="00122CB0">
              <w:rPr>
                <w:sz w:val="22"/>
                <w:szCs w:val="22"/>
                <w:lang w:val="bg-BG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494F8" w14:textId="77777777" w:rsidR="00122CB0" w:rsidRPr="00122CB0" w:rsidRDefault="00122CB0" w:rsidP="00246227">
            <w:pPr>
              <w:jc w:val="center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BG-RRP-11.024-0047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3F2B7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  <w:r w:rsidRPr="00122CB0">
              <w:rPr>
                <w:sz w:val="22"/>
                <w:szCs w:val="22"/>
                <w:lang w:val="bg-BG"/>
              </w:rPr>
              <w:t>СПЕКТРО ДИЗАЙН ООД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343CD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  <w:r w:rsidRPr="00122CB0">
              <w:rPr>
                <w:sz w:val="22"/>
                <w:szCs w:val="22"/>
                <w:lang w:val="bg-BG"/>
              </w:rPr>
              <w:t>Международен проект „Паулельо“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E9E9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1. Група 1, критерий 10: Съгласно наличната информация, ПИИ цели да наеме музикален инструмент - роял Паулельо, който да бъде част от симфоничен концерт. Кандидатът е посочил, че представя пред българската публика иновационен европейски продукт в сферата на съвременните изобретения - музикален инструмент. Музикалният инструмент, макар и иновационен европейски продукт, не е културен продукт по смисъла на условията за кандидатстване. В ПИИ не се намира информация за вече създаден и съществуващ съвременен европейски културен продукт в държава членка на ЕС (с изключение на тези създадени в Р България), който е имал публичен показ преди датата на обявяване на прием по процедурата, към датата на подаване на ПИИ и който ще бъде представен в рамките на проекта. От кандидата е поискано да обоснове/посочи къде във Формуляра за кандидатстване е посочил информация за представяне и/или разпространение пред българската публика на вече съществуващи съвременни европейски продукции от сектора на КТИ. В отговор на комуникацията кандидатът е пояснил: "Представянето на авангардното френско изобретение на Стефан Паулельо - рояла „Опус “102“за първи път на българска сцена е част от цялостния културен продукт, който представлява класически концерт на симфоничния оркестър на БНР със специалното участие на съвременния френския пианист и изобретател Стефан Паулельо - личност с изключителен международен авторитет и престиж и забележителния италианския флейтист Марио Кароли. Същността на културния продукт се състои в компилацията от няколко елемента – концерт с френска програма, френски инструмент и френски изобретател и пианист в съвместна продукция с международно признати български и чуждестранни музиканти." И след комуникация кандидатът не дава убедителен отговор кой е културния продукт, който ще бъде представен чрез ПИИ - конкретен концерт; конкретно произведение; какво включва споменатия "концерт с френска програма", друга конкретика, която характеризира един културен продукт, който вече е имал публичен показ.</w:t>
            </w:r>
          </w:p>
          <w:p w14:paraId="1E1672B4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</w:p>
          <w:p w14:paraId="5E3B1BCF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2. Група 2, критерий 2: Кандидатът не е осъществил минимум две дейности свързани, със създаване представяне и/или разпространение и/или  опазването на културни ценности в областта на театъра, музиката, киното, аудиовизията, визуалните изкуства, литературата, художествения превод, танца, цирка, пластичните изкуства, архитектурата, дизайна, фолклора, включително опазването на културно-историческото наследство на културни продукти през последните три календарни години (2021 г., 2022 г. и 2023 г.). Във ФК кандидатът е заявил, че "Кандидатът има доказана дейност в сферата на културата - Справка декларация". Съгласно представената Справка-декларация за дейности в сферата на културата (Приложение № 4), се открива една единствена дейност в обследвания период: Дейност 6 "Клавирен концерт - Виена", 2022 г. Кандидатът не е попълнил колона 7 "Доказателство за реализиране на дейността (под формата на линк към видеозапис, медийна изява, публикации, организирани събития, участие в мероприятия и пр. или друг информационен източник с проследим и доказуем произход)", поради което е поискано да представи доказателство за реализиране от кандидата "СПЕКТРО ДИЗАЙН" ООД на дейност 6 "Клавирен концерт - Виена". В отговор кандидатът е дал доказателство за дейност 2 "CD Презентация Събитие от Bank Austria Salon im Alten Rathaus", изпълнена през 2025 г. - извън обследвания период.</w:t>
            </w:r>
          </w:p>
          <w:p w14:paraId="1CA6CBCA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</w:p>
          <w:p w14:paraId="45E4B3F6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Кандидатът не е представил доказателства, че е осъществил минимум две дейности свързани, със създаване представяне и/или разпространение и/или  опазването на културни ценности в областта на театъра, музиката, киното, аудиовизията, визуалните изкуства, литературата, художествения превод, танца, цирка, пластичните изкуства, архитектурата, дизайна, фолклора, включително опазването на културно-историческото наследство на културни продукти през последните три календарни години (2021 г., 2022 г. и 2023 г.).</w:t>
            </w:r>
          </w:p>
          <w:p w14:paraId="71D8CB51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</w:p>
          <w:p w14:paraId="24FCD24C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3. Група ІІІ, критерий 3: Предложението за изпълнение на инвестицията не води до постигане целта на процедурата, предвид констатациите по Критерий 10, Група I и Критерий 2, Група II.</w:t>
            </w:r>
          </w:p>
          <w:p w14:paraId="121C686E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</w:p>
          <w:p w14:paraId="66DF0DFD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4. Група ІІІ, критерий 8: Кандидатът не предоставя информация кой е културния продукт, който ще бъде представен чрез ПИИ.</w:t>
            </w:r>
          </w:p>
        </w:tc>
      </w:tr>
      <w:tr w:rsidR="00122CB0" w:rsidRPr="00122CB0" w14:paraId="02045B74" w14:textId="77777777" w:rsidTr="000E5A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D04E7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1DDD3" w14:textId="77777777" w:rsidR="00122CB0" w:rsidRPr="00122CB0" w:rsidRDefault="00122CB0" w:rsidP="00246227">
            <w:pPr>
              <w:jc w:val="center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79B34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9F289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20AC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Обобщена оценка: В резултат на извършената оценка и заключението от оценителните листи на двама независими оценители, предложението за изпълнение на инвестиции не отговаря на изискванията от Условията за кандидатстване по процедурата.</w:t>
            </w:r>
          </w:p>
        </w:tc>
      </w:tr>
      <w:tr w:rsidR="00122CB0" w:rsidRPr="00122CB0" w14:paraId="2BEE1258" w14:textId="77777777" w:rsidTr="000E5A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51301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  <w:r w:rsidRPr="00122CB0">
              <w:rPr>
                <w:sz w:val="22"/>
                <w:szCs w:val="22"/>
                <w:lang w:val="bg-BG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71177" w14:textId="77777777" w:rsidR="00122CB0" w:rsidRPr="00122CB0" w:rsidRDefault="00122CB0" w:rsidP="00246227">
            <w:pPr>
              <w:jc w:val="center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BG-RRP-11.024-0048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5D5A0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  <w:r w:rsidRPr="00122CB0">
              <w:rPr>
                <w:sz w:val="22"/>
                <w:szCs w:val="22"/>
                <w:lang w:val="bg-BG"/>
              </w:rPr>
              <w:t>Неро Арт Вижън ЕООД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13B55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  <w:r w:rsidRPr="00122CB0">
              <w:rPr>
                <w:sz w:val="22"/>
                <w:szCs w:val="22"/>
                <w:lang w:val="bg-BG"/>
              </w:rPr>
              <w:t>Драматургично четене "Нова ирландска драматургия"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0E69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Кандидатът не отговаря на изискванията по т.16 Списък на документите, които се подават на етап кандидатстване, подт. 6), и 9) от Условията за кандидатстване по процедурата и Критерии № 7 от „Критериите за административна допустимост“, част от „Критерии и методология за оценка на проектните предложения” (Приложение 9) към Условията за кандидатстване по процедурата.</w:t>
            </w:r>
          </w:p>
          <w:p w14:paraId="617BA683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</w:p>
          <w:p w14:paraId="5FAFDDA8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Към предложението за изпълнение на инвестиция не са представени Документи доказващи заявените разходи по ПИИ, въз основа на които е направен бюджетът.</w:t>
            </w:r>
          </w:p>
          <w:p w14:paraId="78D76FB6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</w:p>
          <w:p w14:paraId="7BE598B7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След изпратено уведомление за установени нередовности кандидатът не е представил изисканите документи и обосновка за формиране на бюджета на ПИИ..</w:t>
            </w:r>
          </w:p>
          <w:p w14:paraId="3220B192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</w:p>
          <w:p w14:paraId="2B490914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Съгласно т. 19. от Условията за кандидатстване по процедурата”: Кандидатите не са представили изискваната задължителна според Насоките за кандидатстване информация, предложението за изпълнение на инвестиция се отхвърля.""</w:t>
            </w:r>
          </w:p>
        </w:tc>
      </w:tr>
      <w:tr w:rsidR="00122CB0" w:rsidRPr="00122CB0" w14:paraId="091D7A87" w14:textId="77777777" w:rsidTr="000E5A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277C8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A2E3C" w14:textId="77777777" w:rsidR="00122CB0" w:rsidRPr="00122CB0" w:rsidRDefault="00122CB0" w:rsidP="00246227">
            <w:pPr>
              <w:jc w:val="center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CBA4B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3AAE3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7F8F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Обобщена оценка: В резултат на извършената оценка и заключението от оценителните листи на двама независими оценители, предложението за изпълнение на инвестиции не отговаря на изискванията от Условията за кандидатстване по процедурата.</w:t>
            </w:r>
          </w:p>
        </w:tc>
      </w:tr>
      <w:tr w:rsidR="00122CB0" w:rsidRPr="00122CB0" w14:paraId="7F2A1FD3" w14:textId="77777777" w:rsidTr="000E5A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23DE5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  <w:r w:rsidRPr="00122CB0">
              <w:rPr>
                <w:sz w:val="22"/>
                <w:szCs w:val="22"/>
                <w:lang w:val="bg-BG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D6484" w14:textId="77777777" w:rsidR="00122CB0" w:rsidRPr="00122CB0" w:rsidRDefault="00122CB0" w:rsidP="00246227">
            <w:pPr>
              <w:jc w:val="center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BG-RRP-11.024-0049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5EC21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  <w:r w:rsidRPr="00122CB0">
              <w:rPr>
                <w:sz w:val="22"/>
                <w:szCs w:val="22"/>
                <w:lang w:val="bg-BG"/>
              </w:rPr>
              <w:t>Бианка Арт Корнер ЕООД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06F1B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  <w:r w:rsidRPr="00122CB0">
              <w:rPr>
                <w:sz w:val="22"/>
                <w:szCs w:val="22"/>
                <w:lang w:val="bg-BG"/>
              </w:rPr>
              <w:t>Представяне пред българска публика на италианския филм "Любовта, която не познаваш"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0C5E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В резултат на извършената оценка и в съответствие с „Критерии за оценка на качеството“ от „Критерии и методология за оценка на предложения за изпълнение на инвестиции” (Приложение 9) към Условията за кандидатстване по BG-RRP-11.025 „Схема за безвъзмездна помощ „Представяне пред българската публика на съвременни български продукции от сектора на КТИ“, предложението за изпълнение на инвестиция е получило 25 точки (от максималния брой 70 точки и праг за преминаване от 35), формирани като общ сбор от критериите за оценка на качеството.</w:t>
            </w:r>
          </w:p>
          <w:p w14:paraId="606E3668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Предвид изложеното, предложението за изпълнение на инвестиция не събира минималния брой от 35 точки при извършена оценка по „Критериите за оценка на качеството“. На основание т. 19 от Условията – „Решение за отхвърляне подт.1. Предложението е непълно или не отговаря в други отношения на поставените условия в настоящите Насоки за кандидатстване; подт. 3. Предложението не покрива критериите за качество (не достига минималния брой точки-35)</w:t>
            </w:r>
          </w:p>
        </w:tc>
      </w:tr>
      <w:tr w:rsidR="00122CB0" w:rsidRPr="00122CB0" w14:paraId="64F0A98B" w14:textId="77777777" w:rsidTr="000E5A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3DF03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F2539" w14:textId="77777777" w:rsidR="00122CB0" w:rsidRPr="00122CB0" w:rsidRDefault="00122CB0" w:rsidP="00246227">
            <w:pPr>
              <w:jc w:val="center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3B8D8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73F11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27BF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Обобщена оценка: В резултат на извършената оценка и заключението от оценителните листи на двама независими оценители, предложението за изпълнение на инвестиции не отговаря на изискванията от Условията за кандидатстване по процедурата.</w:t>
            </w:r>
          </w:p>
        </w:tc>
      </w:tr>
      <w:tr w:rsidR="00122CB0" w:rsidRPr="00122CB0" w14:paraId="51F61EDB" w14:textId="77777777" w:rsidTr="000E5A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53905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  <w:r w:rsidRPr="00122CB0">
              <w:rPr>
                <w:sz w:val="22"/>
                <w:szCs w:val="22"/>
                <w:lang w:val="bg-BG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97ADE" w14:textId="77777777" w:rsidR="00122CB0" w:rsidRPr="00122CB0" w:rsidRDefault="00122CB0" w:rsidP="00246227">
            <w:pPr>
              <w:jc w:val="center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BG-RRP-11.024-0051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B487A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  <w:r w:rsidRPr="00122CB0">
              <w:rPr>
                <w:sz w:val="22"/>
                <w:szCs w:val="22"/>
                <w:lang w:val="bg-BG"/>
              </w:rPr>
              <w:t>Венис Арт Пойнт ЕООД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84225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  <w:r w:rsidRPr="00122CB0">
              <w:rPr>
                <w:sz w:val="22"/>
                <w:szCs w:val="22"/>
                <w:lang w:val="bg-BG"/>
              </w:rPr>
              <w:t>Моноспектакъл "Моят великолепен развод"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51E8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Кандидатът не отговаря на изискванията от Критерий за оценка на допустимостта на кандидата № 2 от Група 2. Кандидатът е регистриран с учредителен акт от 13.05.2025г. и не може да докаже, че е осъществявал минимум две дейности свързани със създаване представяне и/или разпространение и/или опазването на културни ценности в областта на театъра, музиката, киното, аудиовизията, визуалните изкуства, литературата, художествения превод, танца, цирка, пластичните изкуства, архитектурата, дизайна, фолклора, включително опазването на културно-историческото наследство на културни продукти през последните три календарни години (2021 г., 2022 г. и 2023 г.)</w:t>
            </w:r>
          </w:p>
          <w:p w14:paraId="03C905F4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Предложение за изпълнение на инвестиции с № BG-RRP-11.024-0051 и наименование "Моноспектакъл "Моят великолепен развод"”, представено от кандидата Венис Арт Пойнт ЕООД, не отговаря на изискванията за допустимост на кандидата посочени в т.6 от условията за кандидатстване и на основание решение 12 от Протокол №2 се предлага за отхвърляне.</w:t>
            </w:r>
          </w:p>
        </w:tc>
      </w:tr>
      <w:tr w:rsidR="00122CB0" w:rsidRPr="00122CB0" w14:paraId="7F230C40" w14:textId="77777777" w:rsidTr="000E5A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AA0C1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60D37" w14:textId="77777777" w:rsidR="00122CB0" w:rsidRPr="00122CB0" w:rsidRDefault="00122CB0" w:rsidP="00246227">
            <w:pPr>
              <w:jc w:val="center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5CF8C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7FC28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839E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Обобщена оценка: В резултат на извършената оценка и заключението от оценителните листи на двама независими оценители, предложението за изпълнение на инвестиции не отговаря на изискванията от Условията за кандидатстване по процедурата.</w:t>
            </w:r>
          </w:p>
        </w:tc>
      </w:tr>
      <w:tr w:rsidR="00122CB0" w:rsidRPr="00122CB0" w14:paraId="4A4FA66B" w14:textId="77777777" w:rsidTr="000E5A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9FADE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  <w:r w:rsidRPr="00122CB0">
              <w:rPr>
                <w:sz w:val="22"/>
                <w:szCs w:val="22"/>
                <w:lang w:val="bg-BG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A0E28" w14:textId="77777777" w:rsidR="00122CB0" w:rsidRPr="00122CB0" w:rsidRDefault="00122CB0" w:rsidP="00246227">
            <w:pPr>
              <w:jc w:val="center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BG-RRP-11.024-0061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E09F1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  <w:r w:rsidRPr="00122CB0">
              <w:rPr>
                <w:sz w:val="22"/>
                <w:szCs w:val="22"/>
                <w:lang w:val="bg-BG"/>
              </w:rPr>
              <w:t>Народно читалище "Единство 1870" с. Жеравна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054AA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  <w:r w:rsidRPr="00122CB0">
              <w:rPr>
                <w:sz w:val="22"/>
                <w:szCs w:val="22"/>
                <w:lang w:val="bg-BG"/>
              </w:rPr>
              <w:t>"Представяне пред българска публика на съвременни керамичните произведения на изкуството от Румъния- изделия, изработени от местни майстори на град Букурещ Съпътстващо събитие - арт ателие"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F02C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1. Група І, критерий 7: От кандидата е поискано да представи обосновка/оферти как са формирани разходите в бюджета на ПИИ. Комуникацията на кандидата е изпратена на 20.10.2025 г. До посочения краен срок, 27.10.2025 г., не е постъпил отговор от кандидата. Към ФК не са представени документи, доказващи заявените разходи по ПИИ, въз основа на които е направен бюджетът.</w:t>
            </w:r>
          </w:p>
          <w:p w14:paraId="0BE6AFD7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2. Група І, критерий 10: В ПИИ не се намира информация за вече създаден и съществуващ съвременен европейски културен продукт в държава членка на ЕС (с изключение на тези създадени в Р България), който е имал публичен показ преди датата на обявяване на прием по процедурата, към датата на подаване на ПИИ и който ще бъде представен в рамките на проекта. От кандидата е поискано да обоснове. Комуникацията на кандидата е изпратена на 20.10.2025 г. До посочения краен срок, 27.10.2025 г., не е постъпил отговор от кандидата.</w:t>
            </w:r>
          </w:p>
          <w:p w14:paraId="2BF4754B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3. Група ІV - Критерии за оценка за реалистичността и ефективността на всички предвидени разходи - липсват оферти и документи/обосновки, доказващи заявените разходи по ПИИ, въз основа на които е направен бюджетът (съгласно констатации по Група І, критерий 7), поради което критериите от Група ІV не могат да бъдат оценени; разходите, включени в бюджета на предложението за изпълнение на инвестицията, не са обосновани и кандидатът не е представил достатъчно информация доколко същите съответстват на дейностите, предвидени за изпълнение. От кандидата е поискано да обоснове. Комуникацията на кандидата е изпратена на 20.10.2025 г. До посочения краен срок, 27.10.2025 г., не е постъпил отговор от кандидата.</w:t>
            </w:r>
          </w:p>
          <w:p w14:paraId="5C447BD6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4. Въз основа на констатираното ПИИ не води до постигане на целите на процедурата.</w:t>
            </w:r>
          </w:p>
        </w:tc>
      </w:tr>
      <w:tr w:rsidR="00122CB0" w:rsidRPr="00122CB0" w14:paraId="20B6197B" w14:textId="77777777" w:rsidTr="000E5A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0435D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54796" w14:textId="77777777" w:rsidR="00122CB0" w:rsidRPr="00122CB0" w:rsidRDefault="00122CB0" w:rsidP="00246227">
            <w:pPr>
              <w:jc w:val="center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8289F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B4183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320E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Обобщена оценка: В резултат на извършената оценка и заключението от оценителните листи на двама независими оценители, предложението за изпълнение на инвестиции не отговаря на изискванията от Условията за кандидатстване по процедурата.</w:t>
            </w:r>
          </w:p>
        </w:tc>
      </w:tr>
      <w:tr w:rsidR="00122CB0" w:rsidRPr="00122CB0" w14:paraId="0BA76E88" w14:textId="77777777" w:rsidTr="000E5A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C47B9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  <w:r w:rsidRPr="00122CB0">
              <w:rPr>
                <w:sz w:val="22"/>
                <w:szCs w:val="22"/>
                <w:lang w:val="bg-BG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834FC" w14:textId="77777777" w:rsidR="00122CB0" w:rsidRPr="00122CB0" w:rsidRDefault="00122CB0" w:rsidP="00246227">
            <w:pPr>
              <w:jc w:val="center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BG-RRP-11.024-0067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58AE8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  <w:r w:rsidRPr="00122CB0">
              <w:rPr>
                <w:sz w:val="22"/>
                <w:szCs w:val="22"/>
                <w:lang w:val="bg-BG"/>
              </w:rPr>
              <w:t>КОМЕДИ БГ ЕООД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E9437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  <w:r w:rsidRPr="00122CB0">
              <w:rPr>
                <w:sz w:val="22"/>
                <w:szCs w:val="22"/>
                <w:lang w:val="bg-BG"/>
              </w:rPr>
              <w:t>Европейски културни мостове чрез стендъп комедия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C2B8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Кандидатът не отговаря на изискванията по т.16 Списък на документите, които се подават на етап кандидатстване, подт. 2), 3) , 5), 6), и 9) от Условията за кандидатстване по процедурата и Критерии № 3, 4, 6, 7, и 4 от „Критериите за административна допустимост“, част от „Критерии и методология за оценка на проектните предложения” (Приложение 9) към Условията за кандидатстване по процедурата.</w:t>
            </w:r>
          </w:p>
          <w:p w14:paraId="1A82E44A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Към предложението за изпълнение на инвестиция не са представени Декларация при кандидатстване (Приложение 2) от ИВАН ИВАНОВ КИРКОВ; Декларация за минимални помощи (Приложение №3), Документи доказващи заявените разходи по ПИИ, въз основа на които е направен бюджетът.</w:t>
            </w:r>
          </w:p>
          <w:p w14:paraId="2A7C9D63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След изпратено уведомление за установени нередовности и отстраняването им кандидатът не е представил изисканите документи в указания срок.</w:t>
            </w:r>
          </w:p>
          <w:p w14:paraId="09AEA2C7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Съгласно т. 19. от Условията за кандидатстване по процедурата”: Кандидатите не са представили изискваната задължителна според Насоките за кандидатстване информация, предложението за изпълнение на инвестиция се отхвърля.</w:t>
            </w:r>
          </w:p>
        </w:tc>
      </w:tr>
      <w:tr w:rsidR="00122CB0" w:rsidRPr="00122CB0" w14:paraId="414C50EA" w14:textId="77777777" w:rsidTr="000E5A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820C3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DAC03" w14:textId="77777777" w:rsidR="00122CB0" w:rsidRPr="00122CB0" w:rsidRDefault="00122CB0" w:rsidP="00246227">
            <w:pPr>
              <w:jc w:val="center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CBA66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77D38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C6F3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Обобщена оценка: В резултат на извършената оценка и заключението от оценителните листи на двама независими оценители, предложението за изпълнение на инвестиции не отговаря на изискванията от Условията за кандидатстване по процедурата.</w:t>
            </w:r>
          </w:p>
        </w:tc>
      </w:tr>
      <w:tr w:rsidR="00122CB0" w:rsidRPr="00122CB0" w14:paraId="1D6F74EE" w14:textId="77777777" w:rsidTr="000E5A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8E56B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  <w:r w:rsidRPr="00122CB0">
              <w:rPr>
                <w:sz w:val="22"/>
                <w:szCs w:val="22"/>
                <w:lang w:val="bg-BG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60D7D" w14:textId="77777777" w:rsidR="00122CB0" w:rsidRPr="00122CB0" w:rsidRDefault="00122CB0" w:rsidP="00246227">
            <w:pPr>
              <w:jc w:val="center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BG-RRP-11.024-0068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06986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  <w:r w:rsidRPr="00122CB0">
              <w:rPr>
                <w:sz w:val="22"/>
                <w:szCs w:val="22"/>
                <w:lang w:val="bg-BG"/>
              </w:rPr>
              <w:t>Народно читалище "Самообразование -1919"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D0FD8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  <w:r w:rsidRPr="00122CB0">
              <w:rPr>
                <w:sz w:val="22"/>
                <w:szCs w:val="22"/>
                <w:lang w:val="bg-BG"/>
              </w:rPr>
              <w:t>Възраждане на X - ти Национален фолклорен конкурс „Виртуози на българските инструменти“ – Приморско 2026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CD54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Предложението за изпълнение на инвестиция не отговаря на изискванията на т. 2.5 „Териториален обхват“ и т.8.2. „Допустими категории дейности“ подт. 1), от Условията за кандидатстване по процедурата, както и на Критерии с №1, 2 и 3 от Критерии за оценка на допустимостта на дейностите по предложението за изпълнение на инвестиция“, част от „Критерии и методология за оценка на предложения за изпълнение на инвестиции” (Приложение 9) към Условията за кандидатстване по процедурата</w:t>
            </w:r>
          </w:p>
          <w:p w14:paraId="00E2CCA9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Съгласно т. 2.5 „Териториален обхват“ от Условията за кандидатстване по процедурата допустимите предложения за изпълнение на инвестиции следва да се Представят и/или разпространяват в областните градове на шестте планови региона в България (NUTS2) на вече съществуващи съвременни европейски продукции от сектора на КТИ, създадени и представени в държава членка на ЕС</w:t>
            </w:r>
          </w:p>
          <w:p w14:paraId="17D22B44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В т. 1. Основни данни от Формуляра за кандидатстване, кандидатът е записал Населено място гр. Приморско, които не е областен град. – ПИИ не отговаря на условията за териториален обхват.</w:t>
            </w:r>
          </w:p>
          <w:p w14:paraId="74D28833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Съгласно т.8.2. „Допустими категории дейности“ подт. 1. Представяне и/или разпространение пред българската публика на вече съществуващи съвременни европейски продукции от сектора на КТИ, вкл. и чрез различни методи и комуникационни канали.</w:t>
            </w:r>
          </w:p>
          <w:p w14:paraId="4BBFF038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В т.1 . Основни данни от Формуляра за кандидатстване, кандидатът е записал : Основната цел на проектното предложение е да възстанови и популяризира значимо културно събитие – Националният фолклорен конкурс „Виртуози на българските народни инструменти“, като го адаптира към съвременните тенденции и изисквания на културната и творческа индустрия.</w:t>
            </w:r>
          </w:p>
        </w:tc>
      </w:tr>
      <w:tr w:rsidR="00122CB0" w:rsidRPr="00122CB0" w14:paraId="0CF188BD" w14:textId="77777777" w:rsidTr="000E5A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5871B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CFCF0" w14:textId="77777777" w:rsidR="00122CB0" w:rsidRPr="00122CB0" w:rsidRDefault="00122CB0" w:rsidP="00246227">
            <w:pPr>
              <w:jc w:val="center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04CC5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DE348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0019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Обобщена оценка: В резултат на извършената оценка и заключението от оценителните листи на двама независими оценители, предложението за изпълнение на инвестиции не отговаря на изискванията от Условията за кандидатстване по процедурата.</w:t>
            </w:r>
          </w:p>
        </w:tc>
      </w:tr>
      <w:tr w:rsidR="00122CB0" w:rsidRPr="00122CB0" w14:paraId="6C86EF58" w14:textId="77777777" w:rsidTr="000E5A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78358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  <w:r w:rsidRPr="00122CB0">
              <w:rPr>
                <w:sz w:val="22"/>
                <w:szCs w:val="22"/>
                <w:lang w:val="bg-BG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681CB" w14:textId="77777777" w:rsidR="00122CB0" w:rsidRPr="00122CB0" w:rsidRDefault="00122CB0" w:rsidP="00246227">
            <w:pPr>
              <w:jc w:val="center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BG-RRP-11.024-0074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DEC6A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  <w:r w:rsidRPr="00122CB0">
              <w:rPr>
                <w:sz w:val="22"/>
                <w:szCs w:val="22"/>
                <w:lang w:val="bg-BG"/>
              </w:rPr>
              <w:t>ОБЩИНСКИ ДРАМАТИЧЕН ТЕАТЪР "АПОСТОЛ КАРАМИТЕВ" ДИМИТРОВГРАД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363AC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  <w:r w:rsidRPr="00122CB0">
              <w:rPr>
                <w:sz w:val="22"/>
                <w:szCs w:val="22"/>
                <w:lang w:val="bg-BG"/>
              </w:rPr>
              <w:t>РАЗПРОСТРАНЕНИЕ В ГОЛЕМИТЕ ГРАДОВЕ НА ТЕАТРАЛНИ ПОСТАНОВКИ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63B4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Съгласно УК ,представеният в ПИИ културен продукт</w:t>
            </w:r>
          </w:p>
          <w:p w14:paraId="64C495EE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 xml:space="preserve">"Ще бъде третиран като български културен продукт, т.е. няма да бъде допустим за участие, в случаите когато: Културният продукт отговаря на едно от следните условия: </w:t>
            </w:r>
          </w:p>
          <w:p w14:paraId="64B8BC5E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 xml:space="preserve">• продуцирано от български гражданин (при физически самоосигуряващи се лица) или юридическо лице (търговско дружество или юридическо лице с нестопанска цел), със седалище и адрес на управление в България; </w:t>
            </w:r>
          </w:p>
          <w:p w14:paraId="1E1F48CD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 xml:space="preserve">• създадено в резултат на копродукция на двама продуценти, при които единият отговаря на предходното условие и има повече от 9,99% участие в създаването на културния продукт </w:t>
            </w:r>
          </w:p>
          <w:p w14:paraId="3138B478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• създадено в резултат на копродукция на трима и повече продуценти, при които участието на български копродуценти надвишава 4,99% участие в създаването на културния продукт."</w:t>
            </w:r>
          </w:p>
          <w:p w14:paraId="67702AD2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В настоящето ПИИ се предлага Разпространение в големи градове на театрални постановки, които са български културен продукт. С ПИИ ще се представят Български КТИ, а именно Включените в турнето заглавия „Лазарица“, „Кълбовидна мълния“ и „Женитба по обяви“</w:t>
            </w:r>
          </w:p>
          <w:p w14:paraId="5527A237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Проектното предложение не отговаря на изискванията от Условията за кандидатстване (УК) и Методиката за оценка по настоящата Процедура BG-RRP-11.024 Схема за безвъзмездна помощ „Представяне пред българската публика на съвременни европейски продукции от сектора на КТИ" и съгласно УК НЕ се предлага за финансиране.</w:t>
            </w:r>
          </w:p>
        </w:tc>
      </w:tr>
      <w:tr w:rsidR="00122CB0" w:rsidRPr="00122CB0" w14:paraId="0C89582E" w14:textId="77777777" w:rsidTr="000E5A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8FB3B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ACE70" w14:textId="77777777" w:rsidR="00122CB0" w:rsidRPr="00122CB0" w:rsidRDefault="00122CB0" w:rsidP="00246227">
            <w:pPr>
              <w:jc w:val="center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E8DE2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5DFDB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BCB5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Обобщена оценка: В резултат на извършената оценка и заключението от оценителните листи на двама независими оценители, предложението за изпълнение на инвестиции не отговаря на изискванията от Условията за кандидатстване по процедурата.</w:t>
            </w:r>
          </w:p>
        </w:tc>
      </w:tr>
      <w:tr w:rsidR="00122CB0" w:rsidRPr="00122CB0" w14:paraId="783EA951" w14:textId="77777777" w:rsidTr="000E5A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889D2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  <w:r w:rsidRPr="00122CB0">
              <w:rPr>
                <w:sz w:val="22"/>
                <w:szCs w:val="22"/>
                <w:lang w:val="bg-BG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BFE1A" w14:textId="77777777" w:rsidR="00122CB0" w:rsidRPr="00122CB0" w:rsidRDefault="00122CB0" w:rsidP="00246227">
            <w:pPr>
              <w:jc w:val="center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BG-RRP-11.024-0078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009DC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  <w:r w:rsidRPr="00122CB0">
              <w:rPr>
                <w:sz w:val="22"/>
                <w:szCs w:val="22"/>
                <w:lang w:val="bg-BG"/>
              </w:rPr>
              <w:t>СДРУЖЕНИЕ "БЪЛГАРСКА АСОЦИАЦИЯ НА НЕЗАВИСИМИТЕ ХУДОЖНИЦИ АНИМАТОРИ-ПРОЙКО ПРОЙКОВ"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6EB4D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  <w:r w:rsidRPr="00122CB0">
              <w:rPr>
                <w:sz w:val="22"/>
                <w:szCs w:val="22"/>
                <w:lang w:val="bg-BG"/>
              </w:rPr>
              <w:t>ANIMEST-BG - представяне на европейска продукция - международен фестивал на анимационното кино ANIMEST в България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D385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1. Кандидатът е попълнил Декларация при кандидатстване (Приложение 2 към Условията за кандидатстване) в секция „Е-Декларации“ и прикачена в секция „Прикачени документи“ към формуляра за кандидатстване. Декларацията прикачена в секция "Прикачени документи" не е подписана от законния представител на кандидата.</w:t>
            </w:r>
          </w:p>
          <w:p w14:paraId="71D885DB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2. Представена е Декларация за минимални помощи (Приложение №3). Приложение № 3 е попълнено ,но не е подписано от законен представител на кандидата</w:t>
            </w:r>
          </w:p>
          <w:p w14:paraId="1A941C05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3. Към ПИИ е представена Справка-декларация за дейности в сферата на културата (Приложение № 4). Приложение № 4 не е попълнена графа 4 и не е подписано от законен представител на кандидата .</w:t>
            </w:r>
          </w:p>
          <w:p w14:paraId="3F03B03A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4. Кандидатът не е приложил детайлна обосновка за бюджетни редове 1.1;1.2;1.3;.1.4; 2.1 ,Съгласно УК ,16.Списък на документите, които се подават на етап кандидатстване в т. 6 Детайлна обосновка с включена разбивка за разходите за командировки (транспорт, дневни).разбивка на бюджетни редове, от които да е/са видно/и единичните стойности за разходи (напр възнаграждения за отделните лица от екипа, разходи за командировки с отделни позиции или таблици за дневни, пътни, нощувки, за всяко едно от пътуванията; и тн). Допустимо е исканата информация да бъде представена в една таблица , или в документ с отделни таблици онагледяващи разходите. Кандидатът следва да представи исканата информация във формат xls, xlsx, както и, подписано от Кандидата, сканирано във формат pdf или jpeg.</w:t>
            </w:r>
          </w:p>
          <w:p w14:paraId="0B8C74B2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 xml:space="preserve">5. Кандидатът не е представил договор/ разяснения или друг еквивалент, въз основа на които може да се прецени дали са уредени авторските права. </w:t>
            </w:r>
          </w:p>
          <w:p w14:paraId="2665790D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 xml:space="preserve">6. Съгласно представената информация не става ясно дали дейността по представяне и/или разпространение на културния продукт не се извършва на територията на основен регионален град, където вече е бил представен. </w:t>
            </w:r>
          </w:p>
          <w:p w14:paraId="1DE1BDE5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Съгласно УК т. 19 Ред за оценяване на проектните предложения комисията е изпратила на кандидата уведомление за установените нередовности на 21.10..2025г. и е определила срок за тяхното отстраняване 28..10.2025г. Кандидатът не е представил изискваната задължителна според Насоките за кандидатстване информация и Проектното предложение НЕ се предлага за финансиране.</w:t>
            </w:r>
          </w:p>
        </w:tc>
      </w:tr>
      <w:tr w:rsidR="00122CB0" w:rsidRPr="00122CB0" w14:paraId="4EBD38C4" w14:textId="77777777" w:rsidTr="000E5A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2924C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32979" w14:textId="77777777" w:rsidR="00122CB0" w:rsidRPr="00122CB0" w:rsidRDefault="00122CB0" w:rsidP="00246227">
            <w:pPr>
              <w:jc w:val="center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B0C2F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F190E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E77B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Обобщена оценка: В резултат на извършената оценка и заключението от оценителните листи на двама независими оценители, предложението за изпълнение на инвестиции не отговаря на изискванията от Условията за кандидатстване по процедурата.</w:t>
            </w:r>
          </w:p>
        </w:tc>
      </w:tr>
      <w:tr w:rsidR="00122CB0" w:rsidRPr="00122CB0" w14:paraId="71A50A03" w14:textId="77777777" w:rsidTr="000E5A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7A44C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  <w:r w:rsidRPr="00122CB0">
              <w:rPr>
                <w:sz w:val="22"/>
                <w:szCs w:val="22"/>
                <w:lang w:val="bg-BG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6E36F" w14:textId="77777777" w:rsidR="00122CB0" w:rsidRPr="00122CB0" w:rsidRDefault="00122CB0" w:rsidP="00246227">
            <w:pPr>
              <w:jc w:val="center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BG-RRP-11.024-0079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FDB69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  <w:r w:rsidRPr="00122CB0">
              <w:rPr>
                <w:sz w:val="22"/>
                <w:szCs w:val="22"/>
                <w:lang w:val="bg-BG"/>
              </w:rPr>
              <w:t>Еврохолидейс ЕООД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12CEE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  <w:r w:rsidRPr="00122CB0">
              <w:rPr>
                <w:sz w:val="22"/>
                <w:szCs w:val="22"/>
                <w:lang w:val="bg-BG"/>
              </w:rPr>
              <w:t>Представяне на СОНИК (звукова) Инсталация Люк Месинезис "По-малко слушане, но толкова повече чуване" пред българска публика в гр. София, Пловдив и Благоевград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5B84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Кандидатът не отговаря на изискванията от Критерий за оценка на допустимостта на кандидата № 2 от Група 2. Кандидатът е регистриран с учредителен акт от 20.08.2024 г. На база представените към ПИИ документи не е доказано изискването, кандидатът да е осъществявал минимум две дейности свързани със създаване представяне и/или разпространение и/или опазването на културни ценности в областта на театъра, музиката, киното, аудиовизията, визуалните изкуства, литературата, художествения превод, танца, цирка, пластичните изкуства, архитектурата, дизайна, фолклора, включително опазването на културно-историческото наследство на културни продукти през последните три календарни години (2021 г., 2022 г. и 2023 г.)</w:t>
            </w:r>
          </w:p>
          <w:p w14:paraId="4A747B25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Проектно предложение за изпълнение на инвестиции с № BG-RRP-11.024-0079 и наименование "Представяне на СОНИК (звукова) Инсталация Люк Месинезис "По-малко слушане, но толкова повече чуване" пред българска публика в гр. София, Пловдив и Благоевград”, представено от кандидата Еврохолидейс ЕООД, не отговаря на изискванията за допустимост на кандидата посочени в т.6 от условията за кандидатстване и на основание решение 12 от Протокол №2 на оценителната комисия НЕ се предлага за финансиране.</w:t>
            </w:r>
          </w:p>
        </w:tc>
      </w:tr>
      <w:tr w:rsidR="00122CB0" w:rsidRPr="00122CB0" w14:paraId="775A857B" w14:textId="77777777" w:rsidTr="000E5A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E118B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3F675" w14:textId="77777777" w:rsidR="00122CB0" w:rsidRPr="00122CB0" w:rsidRDefault="00122CB0" w:rsidP="00246227">
            <w:pPr>
              <w:jc w:val="center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2D519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5FDD2" w14:textId="77777777" w:rsidR="00122CB0" w:rsidRPr="00122CB0" w:rsidRDefault="00122CB0" w:rsidP="00246227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1DAF" w14:textId="77777777" w:rsidR="00122CB0" w:rsidRPr="00122CB0" w:rsidRDefault="00122CB0" w:rsidP="00122CB0">
            <w:pPr>
              <w:jc w:val="both"/>
              <w:rPr>
                <w:rFonts w:eastAsia="HG Mincho Light J"/>
                <w:color w:val="000000"/>
                <w:sz w:val="22"/>
                <w:szCs w:val="22"/>
                <w:lang w:val="bg-BG"/>
              </w:rPr>
            </w:pPr>
            <w:r w:rsidRPr="00122CB0">
              <w:rPr>
                <w:rFonts w:eastAsia="HG Mincho Light J"/>
                <w:color w:val="000000"/>
                <w:sz w:val="22"/>
                <w:szCs w:val="22"/>
                <w:lang w:val="bg-BG"/>
              </w:rPr>
              <w:t>Обобщена оценка: В резултат на извършената оценка и заключението от оценителните листи на двама независими оценители, предложението за изпълнение на инвестиции не отговаря на изискванията от Условията за кандидатстване по процедурата.</w:t>
            </w:r>
          </w:p>
        </w:tc>
      </w:tr>
    </w:tbl>
    <w:p w14:paraId="1193C2B8" w14:textId="77777777" w:rsidR="00886106" w:rsidRPr="00122CB0" w:rsidRDefault="00886106" w:rsidP="00A940B8">
      <w:pPr>
        <w:jc w:val="center"/>
        <w:rPr>
          <w:sz w:val="22"/>
          <w:szCs w:val="22"/>
          <w:lang w:val="bg-BG"/>
        </w:rPr>
      </w:pPr>
    </w:p>
    <w:p w14:paraId="49E7EF41" w14:textId="77777777" w:rsidR="00D874BF" w:rsidRPr="006D1F73" w:rsidRDefault="00D874BF" w:rsidP="00A940B8">
      <w:pPr>
        <w:jc w:val="center"/>
        <w:rPr>
          <w:b/>
          <w:lang w:val="bg-BG"/>
        </w:rPr>
      </w:pPr>
    </w:p>
    <w:sectPr w:rsidR="00D874BF" w:rsidRPr="006D1F73" w:rsidSect="00122CB0">
      <w:headerReference w:type="default" r:id="rId9"/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DA72DE" w14:textId="77777777" w:rsidR="00886AA5" w:rsidRDefault="00886AA5">
      <w:r>
        <w:separator/>
      </w:r>
    </w:p>
  </w:endnote>
  <w:endnote w:type="continuationSeparator" w:id="0">
    <w:p w14:paraId="5FB1A436" w14:textId="77777777" w:rsidR="00886AA5" w:rsidRDefault="00886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C1F804" w14:textId="77777777" w:rsidR="00886AA5" w:rsidRDefault="00886AA5">
      <w:r>
        <w:separator/>
      </w:r>
    </w:p>
  </w:footnote>
  <w:footnote w:type="continuationSeparator" w:id="0">
    <w:p w14:paraId="6062DC9A" w14:textId="77777777" w:rsidR="00886AA5" w:rsidRDefault="00886A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2"/>
      <w:gridCol w:w="1503"/>
      <w:gridCol w:w="3704"/>
      <w:gridCol w:w="1746"/>
    </w:tblGrid>
    <w:tr w:rsidR="0045692F" w:rsidRPr="00A61FCE" w14:paraId="30D0F799" w14:textId="77777777" w:rsidTr="0045692F">
      <w:trPr>
        <w:trHeight w:val="562"/>
        <w:tblHeader/>
        <w:jc w:val="center"/>
      </w:trPr>
      <w:tc>
        <w:tcPr>
          <w:tcW w:w="3112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nil"/>
          </w:tcBorders>
          <w:vAlign w:val="center"/>
        </w:tcPr>
        <w:p w14:paraId="110AF5C1" w14:textId="6FB6CF1B" w:rsidR="0045692F" w:rsidRPr="00344F86" w:rsidRDefault="0045692F" w:rsidP="0045692F">
          <w:pPr>
            <w:widowControl w:val="0"/>
            <w:suppressLineNumbers/>
            <w:suppressAutoHyphens/>
            <w:jc w:val="center"/>
            <w:rPr>
              <w:rFonts w:eastAsia="HG Mincho Light J"/>
              <w:b/>
              <w:color w:val="000000"/>
              <w:sz w:val="22"/>
              <w:szCs w:val="22"/>
              <w:lang w:val="bg-BG"/>
            </w:rPr>
          </w:pPr>
          <w:bookmarkStart w:id="1" w:name="_Hlk108477008"/>
          <w:bookmarkStart w:id="2" w:name="_Hlk108320217"/>
          <w:r w:rsidRPr="00344F86">
            <w:rPr>
              <w:rFonts w:eastAsia="HG Mincho Light J"/>
              <w:b/>
              <w:color w:val="000000"/>
              <w:sz w:val="22"/>
              <w:szCs w:val="22"/>
              <w:lang w:val="bg-BG"/>
            </w:rPr>
            <w:t xml:space="preserve">Министерство на </w:t>
          </w:r>
          <w:r w:rsidR="009A53BA">
            <w:rPr>
              <w:rFonts w:eastAsia="HG Mincho Light J"/>
              <w:b/>
              <w:color w:val="000000"/>
              <w:sz w:val="22"/>
              <w:szCs w:val="22"/>
              <w:lang w:val="bg-BG"/>
            </w:rPr>
            <w:t>културата</w:t>
          </w:r>
        </w:p>
        <w:p w14:paraId="6C82B066" w14:textId="77777777" w:rsidR="0045692F" w:rsidRPr="00344F86" w:rsidRDefault="0045692F" w:rsidP="0045692F">
          <w:pPr>
            <w:widowControl w:val="0"/>
            <w:suppressLineNumbers/>
            <w:suppressAutoHyphens/>
            <w:jc w:val="center"/>
            <w:rPr>
              <w:rFonts w:eastAsia="HG Mincho Light J"/>
              <w:b/>
              <w:color w:val="000000"/>
              <w:sz w:val="22"/>
              <w:szCs w:val="22"/>
              <w:lang w:val="bg-BG"/>
            </w:rPr>
          </w:pPr>
        </w:p>
        <w:p w14:paraId="6CB6173D" w14:textId="60769F42" w:rsidR="0045692F" w:rsidRPr="00344F86" w:rsidRDefault="009A53BA" w:rsidP="0045692F">
          <w:pPr>
            <w:widowControl w:val="0"/>
            <w:suppressLineNumbers/>
            <w:suppressAutoHyphens/>
            <w:jc w:val="center"/>
            <w:rPr>
              <w:rFonts w:eastAsia="HG Mincho Light J"/>
              <w:b/>
              <w:color w:val="000000"/>
              <w:sz w:val="22"/>
              <w:szCs w:val="22"/>
              <w:lang w:val="bg-BG"/>
            </w:rPr>
          </w:pPr>
          <w:r>
            <w:rPr>
              <w:rFonts w:eastAsia="HG Mincho Light J"/>
              <w:b/>
              <w:color w:val="000000"/>
              <w:sz w:val="22"/>
              <w:szCs w:val="22"/>
              <w:lang w:val="bg-BG"/>
            </w:rPr>
            <w:t>Национален фонд „Култура“</w:t>
          </w:r>
        </w:p>
      </w:tc>
      <w:tc>
        <w:tcPr>
          <w:tcW w:w="5207" w:type="dxa"/>
          <w:gridSpan w:val="2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nil"/>
          </w:tcBorders>
          <w:vAlign w:val="center"/>
          <w:hideMark/>
        </w:tcPr>
        <w:p w14:paraId="20A66571" w14:textId="77777777" w:rsidR="0045692F" w:rsidRPr="00344F86" w:rsidRDefault="0045692F" w:rsidP="0045692F">
          <w:pPr>
            <w:widowControl w:val="0"/>
            <w:suppressLineNumbers/>
            <w:suppressAutoHyphens/>
            <w:jc w:val="center"/>
            <w:rPr>
              <w:rFonts w:eastAsia="HG Mincho Light J"/>
              <w:b/>
              <w:color w:val="000000"/>
              <w:sz w:val="22"/>
              <w:szCs w:val="22"/>
              <w:lang w:val="bg-BG"/>
            </w:rPr>
          </w:pPr>
          <w:r>
            <w:rPr>
              <w:rFonts w:eastAsia="HG Mincho Light J"/>
              <w:b/>
              <w:color w:val="000000"/>
              <w:sz w:val="22"/>
              <w:szCs w:val="22"/>
              <w:lang w:val="bg-BG"/>
            </w:rPr>
            <w:t>ВЪТРЕШНИ ПРАВИЛА</w:t>
          </w:r>
        </w:p>
      </w:tc>
      <w:tc>
        <w:tcPr>
          <w:tcW w:w="174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  <w:hideMark/>
        </w:tcPr>
        <w:p w14:paraId="2A8E5148" w14:textId="1D2482B5" w:rsidR="0045692F" w:rsidRPr="00344F86" w:rsidRDefault="0045692F" w:rsidP="00C8647E">
          <w:pPr>
            <w:widowControl w:val="0"/>
            <w:suppressLineNumbers/>
            <w:suppressAutoHyphens/>
            <w:jc w:val="center"/>
            <w:rPr>
              <w:rFonts w:eastAsia="HG Mincho Light J"/>
              <w:b/>
              <w:color w:val="000000"/>
              <w:sz w:val="22"/>
              <w:szCs w:val="22"/>
              <w:lang w:val="bg-BG"/>
            </w:rPr>
          </w:pPr>
          <w:r w:rsidRPr="00344F86">
            <w:rPr>
              <w:rFonts w:eastAsia="HG Mincho Light J"/>
              <w:b/>
              <w:color w:val="000000"/>
              <w:sz w:val="22"/>
              <w:szCs w:val="22"/>
              <w:lang w:val="bg-BG"/>
            </w:rPr>
            <w:t xml:space="preserve">Вариант </w:t>
          </w:r>
          <w:r w:rsidR="009A53BA">
            <w:rPr>
              <w:rFonts w:eastAsia="HG Mincho Light J"/>
              <w:b/>
              <w:color w:val="000000"/>
              <w:sz w:val="22"/>
              <w:szCs w:val="22"/>
              <w:lang w:val="bg-BG"/>
            </w:rPr>
            <w:t>1</w:t>
          </w:r>
        </w:p>
      </w:tc>
    </w:tr>
    <w:bookmarkEnd w:id="1"/>
    <w:tr w:rsidR="0045692F" w14:paraId="044B5BCD" w14:textId="77777777" w:rsidTr="0045692F">
      <w:trPr>
        <w:trHeight w:val="747"/>
        <w:jc w:val="center"/>
      </w:trPr>
      <w:tc>
        <w:tcPr>
          <w:tcW w:w="3112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nil"/>
          </w:tcBorders>
          <w:vAlign w:val="center"/>
          <w:hideMark/>
        </w:tcPr>
        <w:p w14:paraId="5BB76426" w14:textId="77777777" w:rsidR="0045692F" w:rsidRPr="00344F86" w:rsidRDefault="0045692F" w:rsidP="0045692F">
          <w:pPr>
            <w:ind w:left="203"/>
            <w:jc w:val="center"/>
            <w:rPr>
              <w:rFonts w:eastAsia="HG Mincho Light J"/>
              <w:b/>
              <w:color w:val="000000"/>
              <w:sz w:val="22"/>
              <w:szCs w:val="22"/>
              <w:lang w:val="bg-BG"/>
            </w:rPr>
          </w:pPr>
        </w:p>
      </w:tc>
      <w:tc>
        <w:tcPr>
          <w:tcW w:w="1503" w:type="dxa"/>
          <w:tcBorders>
            <w:top w:val="nil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  <w:hideMark/>
        </w:tcPr>
        <w:p w14:paraId="2589EF28" w14:textId="77777777" w:rsidR="0045692F" w:rsidRPr="00C93060" w:rsidRDefault="0045692F" w:rsidP="0045692F">
          <w:pPr>
            <w:widowControl w:val="0"/>
            <w:suppressLineNumbers/>
            <w:suppressAutoHyphens/>
            <w:jc w:val="center"/>
            <w:rPr>
              <w:b/>
              <w:sz w:val="22"/>
              <w:szCs w:val="22"/>
              <w:lang w:val="en-US"/>
            </w:rPr>
          </w:pPr>
          <w:r w:rsidRPr="00D7228C">
            <w:rPr>
              <w:rFonts w:eastAsia="HG Mincho Light J"/>
              <w:b/>
              <w:color w:val="000000"/>
              <w:sz w:val="22"/>
              <w:szCs w:val="22"/>
              <w:lang w:val="bg-BG"/>
            </w:rPr>
            <w:t xml:space="preserve">Приложение № </w:t>
          </w:r>
          <w:r>
            <w:rPr>
              <w:rFonts w:eastAsia="HG Mincho Light J"/>
              <w:b/>
              <w:color w:val="000000"/>
              <w:sz w:val="22"/>
              <w:szCs w:val="22"/>
              <w:lang w:val="en-US"/>
            </w:rPr>
            <w:t>1.8.7</w:t>
          </w:r>
        </w:p>
      </w:tc>
      <w:tc>
        <w:tcPr>
          <w:tcW w:w="3704" w:type="dxa"/>
          <w:tcBorders>
            <w:top w:val="nil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  <w:hideMark/>
        </w:tcPr>
        <w:p w14:paraId="37A893D8" w14:textId="77777777" w:rsidR="0045692F" w:rsidRPr="004D0EA8" w:rsidRDefault="0045692F" w:rsidP="0045692F">
          <w:pPr>
            <w:jc w:val="center"/>
            <w:rPr>
              <w:b/>
              <w:lang w:val="bg-BG"/>
            </w:rPr>
          </w:pPr>
          <w:r w:rsidRPr="00144A1F">
            <w:rPr>
              <w:b/>
              <w:iCs/>
              <w:sz w:val="20"/>
              <w:szCs w:val="20"/>
              <w:lang w:val="bg-BG"/>
            </w:rPr>
            <w:t>Образец на Списък на  предложения</w:t>
          </w:r>
          <w:r>
            <w:rPr>
              <w:b/>
              <w:iCs/>
              <w:sz w:val="20"/>
              <w:szCs w:val="20"/>
              <w:lang w:val="bg-BG"/>
            </w:rPr>
            <w:t>та за изпълнение на инвестиции</w:t>
          </w:r>
          <w:r w:rsidRPr="00144A1F">
            <w:rPr>
              <w:b/>
              <w:iCs/>
              <w:sz w:val="20"/>
              <w:szCs w:val="20"/>
              <w:lang w:val="bg-BG"/>
            </w:rPr>
            <w:t xml:space="preserve">, </w:t>
          </w:r>
          <w:r>
            <w:rPr>
              <w:b/>
              <w:iCs/>
              <w:sz w:val="20"/>
              <w:szCs w:val="20"/>
              <w:lang w:val="bg-BG"/>
            </w:rPr>
            <w:t>които не се допускат до техническа и финансова оценка</w:t>
          </w:r>
        </w:p>
      </w:tc>
      <w:tc>
        <w:tcPr>
          <w:tcW w:w="1746" w:type="dxa"/>
          <w:tcBorders>
            <w:top w:val="nil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  <w:hideMark/>
        </w:tcPr>
        <w:p w14:paraId="593C95CA" w14:textId="286966D9" w:rsidR="0045692F" w:rsidRPr="00344F86" w:rsidRDefault="0045692F" w:rsidP="0045692F">
          <w:pPr>
            <w:widowControl w:val="0"/>
            <w:suppressLineNumbers/>
            <w:suppressAutoHyphens/>
            <w:jc w:val="center"/>
            <w:rPr>
              <w:b/>
              <w:sz w:val="22"/>
              <w:szCs w:val="22"/>
              <w:lang w:val="bg-BG"/>
            </w:rPr>
          </w:pPr>
          <w:r w:rsidRPr="00344F86">
            <w:rPr>
              <w:b/>
              <w:sz w:val="22"/>
              <w:szCs w:val="22"/>
              <w:lang w:val="bg-BG"/>
            </w:rPr>
            <w:t xml:space="preserve">страница: </w:t>
          </w:r>
          <w:r w:rsidRPr="00344F86">
            <w:rPr>
              <w:b/>
              <w:sz w:val="22"/>
              <w:szCs w:val="22"/>
              <w:lang w:val="bg-BG"/>
            </w:rPr>
            <w:fldChar w:fldCharType="begin"/>
          </w:r>
          <w:r w:rsidRPr="00344F86">
            <w:rPr>
              <w:b/>
              <w:sz w:val="22"/>
              <w:szCs w:val="22"/>
              <w:lang w:val="bg-BG"/>
            </w:rPr>
            <w:instrText xml:space="preserve"> PAGE </w:instrText>
          </w:r>
          <w:r w:rsidRPr="00344F86">
            <w:rPr>
              <w:b/>
              <w:sz w:val="22"/>
              <w:szCs w:val="22"/>
              <w:lang w:val="bg-BG"/>
            </w:rPr>
            <w:fldChar w:fldCharType="separate"/>
          </w:r>
          <w:r w:rsidR="00886AA5">
            <w:rPr>
              <w:b/>
              <w:noProof/>
              <w:sz w:val="22"/>
              <w:szCs w:val="22"/>
              <w:lang w:val="bg-BG"/>
            </w:rPr>
            <w:t>1</w:t>
          </w:r>
          <w:r w:rsidRPr="00344F86">
            <w:rPr>
              <w:b/>
              <w:sz w:val="22"/>
              <w:szCs w:val="22"/>
              <w:lang w:val="bg-BG"/>
            </w:rPr>
            <w:fldChar w:fldCharType="end"/>
          </w:r>
          <w:r w:rsidRPr="00344F86">
            <w:rPr>
              <w:b/>
              <w:sz w:val="22"/>
              <w:szCs w:val="22"/>
              <w:lang w:val="bg-BG"/>
            </w:rPr>
            <w:t>/</w:t>
          </w:r>
          <w:r w:rsidRPr="00344F86">
            <w:rPr>
              <w:b/>
              <w:sz w:val="22"/>
              <w:szCs w:val="22"/>
              <w:lang w:val="bg-BG"/>
            </w:rPr>
            <w:fldChar w:fldCharType="begin"/>
          </w:r>
          <w:r w:rsidRPr="00344F86">
            <w:rPr>
              <w:b/>
              <w:sz w:val="22"/>
              <w:szCs w:val="22"/>
              <w:lang w:val="bg-BG"/>
            </w:rPr>
            <w:instrText xml:space="preserve"> NUMPAGES </w:instrText>
          </w:r>
          <w:r w:rsidRPr="00344F86">
            <w:rPr>
              <w:b/>
              <w:sz w:val="22"/>
              <w:szCs w:val="22"/>
              <w:lang w:val="bg-BG"/>
            </w:rPr>
            <w:fldChar w:fldCharType="separate"/>
          </w:r>
          <w:r w:rsidR="00886AA5">
            <w:rPr>
              <w:b/>
              <w:noProof/>
              <w:sz w:val="22"/>
              <w:szCs w:val="22"/>
              <w:lang w:val="bg-BG"/>
            </w:rPr>
            <w:t>1</w:t>
          </w:r>
          <w:r w:rsidRPr="00344F86">
            <w:rPr>
              <w:b/>
              <w:sz w:val="22"/>
              <w:szCs w:val="22"/>
              <w:lang w:val="bg-BG"/>
            </w:rPr>
            <w:fldChar w:fldCharType="end"/>
          </w:r>
        </w:p>
      </w:tc>
    </w:tr>
    <w:tr w:rsidR="0045692F" w14:paraId="4CEE7358" w14:textId="77777777" w:rsidTr="0045692F">
      <w:trPr>
        <w:trHeight w:val="452"/>
        <w:jc w:val="center"/>
      </w:trPr>
      <w:tc>
        <w:tcPr>
          <w:tcW w:w="3112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nil"/>
          </w:tcBorders>
          <w:vAlign w:val="center"/>
          <w:hideMark/>
        </w:tcPr>
        <w:p w14:paraId="5A0D6CC9" w14:textId="77777777" w:rsidR="0045692F" w:rsidRPr="00344F86" w:rsidRDefault="0045692F" w:rsidP="0045692F">
          <w:pPr>
            <w:ind w:left="203"/>
            <w:jc w:val="center"/>
            <w:rPr>
              <w:rFonts w:eastAsia="HG Mincho Light J"/>
              <w:b/>
              <w:color w:val="000000"/>
              <w:sz w:val="22"/>
              <w:szCs w:val="22"/>
              <w:lang w:val="bg-BG"/>
            </w:rPr>
          </w:pPr>
        </w:p>
      </w:tc>
      <w:tc>
        <w:tcPr>
          <w:tcW w:w="5207" w:type="dxa"/>
          <w:gridSpan w:val="2"/>
          <w:tcBorders>
            <w:top w:val="nil"/>
            <w:left w:val="single" w:sz="2" w:space="0" w:color="000000"/>
            <w:bottom w:val="single" w:sz="2" w:space="0" w:color="000000"/>
            <w:right w:val="nil"/>
          </w:tcBorders>
          <w:vAlign w:val="center"/>
          <w:hideMark/>
        </w:tcPr>
        <w:p w14:paraId="50134664" w14:textId="77777777" w:rsidR="0045692F" w:rsidRPr="00344F86" w:rsidRDefault="0045692F" w:rsidP="0045692F">
          <w:pPr>
            <w:widowControl w:val="0"/>
            <w:suppressLineNumbers/>
            <w:suppressAutoHyphens/>
            <w:jc w:val="center"/>
            <w:rPr>
              <w:b/>
              <w:sz w:val="22"/>
              <w:szCs w:val="22"/>
              <w:lang w:val="bg-BG"/>
            </w:rPr>
          </w:pPr>
          <w:r w:rsidRPr="00344F86">
            <w:rPr>
              <w:b/>
              <w:sz w:val="22"/>
              <w:szCs w:val="22"/>
              <w:lang w:val="bg-BG"/>
            </w:rPr>
            <w:t xml:space="preserve">Одобрен от: Ръководител на Структурата за наблюдение и докладване </w:t>
          </w:r>
        </w:p>
      </w:tc>
      <w:tc>
        <w:tcPr>
          <w:tcW w:w="1746" w:type="dxa"/>
          <w:tcBorders>
            <w:top w:val="nil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  <w:hideMark/>
        </w:tcPr>
        <w:p w14:paraId="0E804F56" w14:textId="77777777" w:rsidR="0045692F" w:rsidRPr="00344F86" w:rsidRDefault="0045692F" w:rsidP="0045692F">
          <w:pPr>
            <w:widowControl w:val="0"/>
            <w:suppressLineNumbers/>
            <w:suppressAutoHyphens/>
            <w:jc w:val="center"/>
            <w:rPr>
              <w:b/>
              <w:sz w:val="22"/>
              <w:szCs w:val="22"/>
              <w:lang w:val="bg-BG"/>
            </w:rPr>
          </w:pPr>
          <w:r w:rsidRPr="00344F86">
            <w:rPr>
              <w:b/>
              <w:sz w:val="22"/>
              <w:szCs w:val="22"/>
              <w:lang w:val="bg-BG"/>
            </w:rPr>
            <w:t>Дата:</w:t>
          </w:r>
        </w:p>
        <w:p w14:paraId="6B704405" w14:textId="68E71BB4" w:rsidR="0045692F" w:rsidRPr="00CD4548" w:rsidRDefault="009A53BA" w:rsidP="001A3622">
          <w:pPr>
            <w:widowControl w:val="0"/>
            <w:suppressLineNumbers/>
            <w:suppressAutoHyphens/>
            <w:spacing w:line="276" w:lineRule="auto"/>
            <w:rPr>
              <w:rFonts w:eastAsia="HG Mincho Light J"/>
              <w:b/>
              <w:color w:val="000000"/>
              <w:sz w:val="20"/>
              <w:szCs w:val="22"/>
              <w:lang w:val="bg-BG"/>
            </w:rPr>
          </w:pPr>
          <w:r>
            <w:rPr>
              <w:rFonts w:eastAsia="HG Mincho Light J"/>
              <w:b/>
              <w:color w:val="000000"/>
              <w:szCs w:val="22"/>
              <w:lang w:val="bg-BG"/>
            </w:rPr>
            <w:t xml:space="preserve"> </w:t>
          </w:r>
          <w:r w:rsidR="001A3622">
            <w:rPr>
              <w:rFonts w:eastAsia="HG Mincho Light J"/>
              <w:b/>
              <w:color w:val="000000"/>
              <w:szCs w:val="22"/>
              <w:lang w:val="bg-BG"/>
            </w:rPr>
            <w:t xml:space="preserve">Август </w:t>
          </w:r>
          <w:r w:rsidR="00056766">
            <w:rPr>
              <w:rFonts w:eastAsia="HG Mincho Light J"/>
              <w:b/>
              <w:color w:val="000000"/>
              <w:sz w:val="20"/>
              <w:szCs w:val="22"/>
              <w:lang w:val="bg-BG"/>
            </w:rPr>
            <w:t xml:space="preserve"> </w:t>
          </w:r>
          <w:r w:rsidR="00F74E4D" w:rsidRPr="00344F86">
            <w:rPr>
              <w:b/>
              <w:sz w:val="22"/>
              <w:szCs w:val="22"/>
              <w:lang w:val="bg-BG"/>
            </w:rPr>
            <w:t>202</w:t>
          </w:r>
          <w:r w:rsidR="001A3622">
            <w:rPr>
              <w:b/>
              <w:sz w:val="22"/>
              <w:szCs w:val="22"/>
              <w:lang w:val="bg-BG"/>
            </w:rPr>
            <w:t>5</w:t>
          </w:r>
          <w:r w:rsidR="00F74E4D" w:rsidRPr="00344F86">
            <w:rPr>
              <w:b/>
              <w:sz w:val="22"/>
              <w:szCs w:val="22"/>
              <w:lang w:val="bg-BG"/>
            </w:rPr>
            <w:t xml:space="preserve"> </w:t>
          </w:r>
          <w:r w:rsidR="0045692F" w:rsidRPr="00344F86">
            <w:rPr>
              <w:b/>
              <w:sz w:val="22"/>
              <w:szCs w:val="22"/>
              <w:lang w:val="bg-BG"/>
            </w:rPr>
            <w:t>г.</w:t>
          </w:r>
        </w:p>
      </w:tc>
    </w:tr>
    <w:bookmarkEnd w:id="2"/>
  </w:tbl>
  <w:p w14:paraId="72CBD6CD" w14:textId="77777777" w:rsidR="003F4A60" w:rsidRDefault="003F4A60" w:rsidP="00561E4F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57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0F1"/>
    <w:rsid w:val="00002EA4"/>
    <w:rsid w:val="00011405"/>
    <w:rsid w:val="000129B7"/>
    <w:rsid w:val="000129D0"/>
    <w:rsid w:val="00012FE9"/>
    <w:rsid w:val="000139BF"/>
    <w:rsid w:val="00016BE2"/>
    <w:rsid w:val="00025790"/>
    <w:rsid w:val="00056766"/>
    <w:rsid w:val="000608C3"/>
    <w:rsid w:val="000868A0"/>
    <w:rsid w:val="00086B72"/>
    <w:rsid w:val="00091A0B"/>
    <w:rsid w:val="00093853"/>
    <w:rsid w:val="000955C9"/>
    <w:rsid w:val="000B46D8"/>
    <w:rsid w:val="000E4E70"/>
    <w:rsid w:val="000E5A65"/>
    <w:rsid w:val="000E5E0B"/>
    <w:rsid w:val="000F2441"/>
    <w:rsid w:val="00111412"/>
    <w:rsid w:val="00122CB0"/>
    <w:rsid w:val="001245DD"/>
    <w:rsid w:val="00131C1F"/>
    <w:rsid w:val="00143D3A"/>
    <w:rsid w:val="00144A1F"/>
    <w:rsid w:val="00173702"/>
    <w:rsid w:val="00191673"/>
    <w:rsid w:val="00193A7A"/>
    <w:rsid w:val="001A3622"/>
    <w:rsid w:val="001C0B6A"/>
    <w:rsid w:val="001F0DA3"/>
    <w:rsid w:val="00211C2E"/>
    <w:rsid w:val="0022230B"/>
    <w:rsid w:val="00241A86"/>
    <w:rsid w:val="00252824"/>
    <w:rsid w:val="00273151"/>
    <w:rsid w:val="0028464A"/>
    <w:rsid w:val="00287596"/>
    <w:rsid w:val="0029223C"/>
    <w:rsid w:val="0029326B"/>
    <w:rsid w:val="00293424"/>
    <w:rsid w:val="002937D9"/>
    <w:rsid w:val="00296240"/>
    <w:rsid w:val="002C2FCF"/>
    <w:rsid w:val="002D157D"/>
    <w:rsid w:val="002E27C7"/>
    <w:rsid w:val="002E29C1"/>
    <w:rsid w:val="002E4382"/>
    <w:rsid w:val="002F75E1"/>
    <w:rsid w:val="003078EC"/>
    <w:rsid w:val="00311A88"/>
    <w:rsid w:val="00331586"/>
    <w:rsid w:val="003342B2"/>
    <w:rsid w:val="00335DE0"/>
    <w:rsid w:val="00364692"/>
    <w:rsid w:val="00365116"/>
    <w:rsid w:val="00376653"/>
    <w:rsid w:val="003B5A55"/>
    <w:rsid w:val="003C5B9A"/>
    <w:rsid w:val="003E0D49"/>
    <w:rsid w:val="003E2D2E"/>
    <w:rsid w:val="003F4A60"/>
    <w:rsid w:val="003F7B45"/>
    <w:rsid w:val="00411D7A"/>
    <w:rsid w:val="00444D18"/>
    <w:rsid w:val="0045692F"/>
    <w:rsid w:val="00462573"/>
    <w:rsid w:val="00492BA3"/>
    <w:rsid w:val="004953B3"/>
    <w:rsid w:val="004A41E4"/>
    <w:rsid w:val="004A4833"/>
    <w:rsid w:val="004A7303"/>
    <w:rsid w:val="004C5587"/>
    <w:rsid w:val="004C574A"/>
    <w:rsid w:val="004E121F"/>
    <w:rsid w:val="004F42DA"/>
    <w:rsid w:val="004F5C87"/>
    <w:rsid w:val="00503F22"/>
    <w:rsid w:val="00510C29"/>
    <w:rsid w:val="005253D1"/>
    <w:rsid w:val="00545706"/>
    <w:rsid w:val="00561E4F"/>
    <w:rsid w:val="00571C0C"/>
    <w:rsid w:val="00586F61"/>
    <w:rsid w:val="00592769"/>
    <w:rsid w:val="0059726B"/>
    <w:rsid w:val="005A6A46"/>
    <w:rsid w:val="005C2DBF"/>
    <w:rsid w:val="005C6F96"/>
    <w:rsid w:val="005D0C34"/>
    <w:rsid w:val="005D29B2"/>
    <w:rsid w:val="005D311A"/>
    <w:rsid w:val="005D6211"/>
    <w:rsid w:val="005D7EDC"/>
    <w:rsid w:val="005E52BD"/>
    <w:rsid w:val="005F44E0"/>
    <w:rsid w:val="00611387"/>
    <w:rsid w:val="00614F78"/>
    <w:rsid w:val="006307A7"/>
    <w:rsid w:val="00630B8F"/>
    <w:rsid w:val="006439D5"/>
    <w:rsid w:val="006475B5"/>
    <w:rsid w:val="00682865"/>
    <w:rsid w:val="00685D9D"/>
    <w:rsid w:val="0068644F"/>
    <w:rsid w:val="00696053"/>
    <w:rsid w:val="006A08D9"/>
    <w:rsid w:val="006A479B"/>
    <w:rsid w:val="006D1F73"/>
    <w:rsid w:val="00704F48"/>
    <w:rsid w:val="0071717D"/>
    <w:rsid w:val="007270A1"/>
    <w:rsid w:val="007315F2"/>
    <w:rsid w:val="00740B6C"/>
    <w:rsid w:val="007419ED"/>
    <w:rsid w:val="00775769"/>
    <w:rsid w:val="00794A3E"/>
    <w:rsid w:val="007A1130"/>
    <w:rsid w:val="007A1946"/>
    <w:rsid w:val="007D2032"/>
    <w:rsid w:val="007F15B3"/>
    <w:rsid w:val="008000C3"/>
    <w:rsid w:val="00833EE4"/>
    <w:rsid w:val="008445E2"/>
    <w:rsid w:val="00846648"/>
    <w:rsid w:val="00861D8E"/>
    <w:rsid w:val="00882373"/>
    <w:rsid w:val="00886106"/>
    <w:rsid w:val="00886AA5"/>
    <w:rsid w:val="0088738B"/>
    <w:rsid w:val="0089034E"/>
    <w:rsid w:val="008A4C09"/>
    <w:rsid w:val="008B15BD"/>
    <w:rsid w:val="008D0692"/>
    <w:rsid w:val="008E150A"/>
    <w:rsid w:val="008E1661"/>
    <w:rsid w:val="008E17F5"/>
    <w:rsid w:val="0090223F"/>
    <w:rsid w:val="00932C29"/>
    <w:rsid w:val="00940322"/>
    <w:rsid w:val="00960B4D"/>
    <w:rsid w:val="00963DF6"/>
    <w:rsid w:val="00970769"/>
    <w:rsid w:val="00980B41"/>
    <w:rsid w:val="00980EC5"/>
    <w:rsid w:val="00982377"/>
    <w:rsid w:val="00986B01"/>
    <w:rsid w:val="00992D76"/>
    <w:rsid w:val="009A06E8"/>
    <w:rsid w:val="009A530C"/>
    <w:rsid w:val="009A53BA"/>
    <w:rsid w:val="009B1D90"/>
    <w:rsid w:val="009B26E1"/>
    <w:rsid w:val="009B334E"/>
    <w:rsid w:val="009C44D4"/>
    <w:rsid w:val="009D5B0E"/>
    <w:rsid w:val="009D6C87"/>
    <w:rsid w:val="009D7E36"/>
    <w:rsid w:val="009E4C13"/>
    <w:rsid w:val="00A15B65"/>
    <w:rsid w:val="00A25AE5"/>
    <w:rsid w:val="00A3081C"/>
    <w:rsid w:val="00A33334"/>
    <w:rsid w:val="00A339F3"/>
    <w:rsid w:val="00A40AC5"/>
    <w:rsid w:val="00A44549"/>
    <w:rsid w:val="00A70381"/>
    <w:rsid w:val="00A70F60"/>
    <w:rsid w:val="00A71FEA"/>
    <w:rsid w:val="00A80ED9"/>
    <w:rsid w:val="00A940B8"/>
    <w:rsid w:val="00AA0DE1"/>
    <w:rsid w:val="00AC2ACC"/>
    <w:rsid w:val="00AC460E"/>
    <w:rsid w:val="00AD087F"/>
    <w:rsid w:val="00AD1FBB"/>
    <w:rsid w:val="00B03339"/>
    <w:rsid w:val="00B208BE"/>
    <w:rsid w:val="00B31E34"/>
    <w:rsid w:val="00B4065B"/>
    <w:rsid w:val="00B43EF2"/>
    <w:rsid w:val="00B44618"/>
    <w:rsid w:val="00B45BDD"/>
    <w:rsid w:val="00B46484"/>
    <w:rsid w:val="00B5142E"/>
    <w:rsid w:val="00B55A25"/>
    <w:rsid w:val="00B6041D"/>
    <w:rsid w:val="00B65AF1"/>
    <w:rsid w:val="00B97403"/>
    <w:rsid w:val="00BB2C87"/>
    <w:rsid w:val="00BC2093"/>
    <w:rsid w:val="00BD146C"/>
    <w:rsid w:val="00BE3CC1"/>
    <w:rsid w:val="00BE59C5"/>
    <w:rsid w:val="00C01C1D"/>
    <w:rsid w:val="00C037ED"/>
    <w:rsid w:val="00C06584"/>
    <w:rsid w:val="00C23E3E"/>
    <w:rsid w:val="00C507D6"/>
    <w:rsid w:val="00C565C8"/>
    <w:rsid w:val="00C63538"/>
    <w:rsid w:val="00C674EA"/>
    <w:rsid w:val="00C72F93"/>
    <w:rsid w:val="00C740F1"/>
    <w:rsid w:val="00C8647E"/>
    <w:rsid w:val="00C924CE"/>
    <w:rsid w:val="00CA24D0"/>
    <w:rsid w:val="00CB0B43"/>
    <w:rsid w:val="00CC762D"/>
    <w:rsid w:val="00CD5FF4"/>
    <w:rsid w:val="00CF7E34"/>
    <w:rsid w:val="00D215E9"/>
    <w:rsid w:val="00D26D82"/>
    <w:rsid w:val="00D34D64"/>
    <w:rsid w:val="00D4220F"/>
    <w:rsid w:val="00D512C2"/>
    <w:rsid w:val="00D51AF5"/>
    <w:rsid w:val="00D51D24"/>
    <w:rsid w:val="00D73123"/>
    <w:rsid w:val="00D874BF"/>
    <w:rsid w:val="00DC2D08"/>
    <w:rsid w:val="00DE7B09"/>
    <w:rsid w:val="00DF3F5A"/>
    <w:rsid w:val="00E37423"/>
    <w:rsid w:val="00E639FE"/>
    <w:rsid w:val="00E76FC7"/>
    <w:rsid w:val="00E97664"/>
    <w:rsid w:val="00EA04AD"/>
    <w:rsid w:val="00EB135C"/>
    <w:rsid w:val="00EB286A"/>
    <w:rsid w:val="00EB3A0A"/>
    <w:rsid w:val="00EC46AC"/>
    <w:rsid w:val="00ED1DFB"/>
    <w:rsid w:val="00F03EDF"/>
    <w:rsid w:val="00F1198E"/>
    <w:rsid w:val="00F33361"/>
    <w:rsid w:val="00F35C8D"/>
    <w:rsid w:val="00F55D58"/>
    <w:rsid w:val="00F609C8"/>
    <w:rsid w:val="00F62177"/>
    <w:rsid w:val="00F74E4D"/>
    <w:rsid w:val="00F95F33"/>
    <w:rsid w:val="00FA66FF"/>
    <w:rsid w:val="00FA70DD"/>
    <w:rsid w:val="00FB0240"/>
    <w:rsid w:val="00FB10E4"/>
    <w:rsid w:val="00FC20F7"/>
    <w:rsid w:val="00FC3FB3"/>
    <w:rsid w:val="00FD3D91"/>
    <w:rsid w:val="00FE2206"/>
    <w:rsid w:val="00FE5779"/>
    <w:rsid w:val="00FE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F04B1EA"/>
  <w15:chartTrackingRefBased/>
  <w15:docId w15:val="{C762D20B-D3C8-412D-930C-67499260E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A46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1CharCharCharCharCharCharCharCharCharCharCharCharCharCharCharChar">
    <w:name w:val="Char Char1 Char Char Char Char Char Char Char Char Char Char Char Char Char Char Char Char"/>
    <w:basedOn w:val="Normal"/>
    <w:rsid w:val="005A6A46"/>
    <w:pPr>
      <w:tabs>
        <w:tab w:val="left" w:pos="709"/>
      </w:tabs>
      <w:spacing w:before="120" w:after="120"/>
      <w:ind w:left="360"/>
      <w:jc w:val="center"/>
    </w:pPr>
    <w:rPr>
      <w:rFonts w:ascii="Tahoma" w:hAnsi="Tahoma"/>
      <w:b/>
      <w:bCs/>
      <w:szCs w:val="28"/>
      <w:lang w:val="pl-PL" w:eastAsia="pl-PL"/>
    </w:rPr>
  </w:style>
  <w:style w:type="paragraph" w:customStyle="1" w:styleId="TableContents">
    <w:name w:val="Table Contents"/>
    <w:basedOn w:val="BodyText"/>
    <w:rsid w:val="005A6A46"/>
    <w:pPr>
      <w:widowControl w:val="0"/>
      <w:suppressLineNumbers/>
      <w:suppressAutoHyphens/>
      <w:spacing w:before="100" w:beforeAutospacing="1" w:after="100" w:afterAutospacing="1"/>
    </w:pPr>
    <w:rPr>
      <w:rFonts w:eastAsia="HG Mincho Light J"/>
      <w:color w:val="000000"/>
      <w:lang w:val="en-US" w:eastAsia="bg-BG"/>
    </w:rPr>
  </w:style>
  <w:style w:type="paragraph" w:customStyle="1" w:styleId="Index">
    <w:name w:val="Index"/>
    <w:basedOn w:val="Normal"/>
    <w:rsid w:val="005A6A46"/>
    <w:pPr>
      <w:widowControl w:val="0"/>
      <w:suppressLineNumbers/>
      <w:suppressAutoHyphens/>
      <w:spacing w:before="100" w:beforeAutospacing="1" w:after="100" w:afterAutospacing="1"/>
    </w:pPr>
    <w:rPr>
      <w:rFonts w:eastAsia="HG Mincho Light J"/>
      <w:color w:val="000000"/>
      <w:lang w:val="en-US" w:eastAsia="bg-BG"/>
    </w:rPr>
  </w:style>
  <w:style w:type="paragraph" w:styleId="BodyText">
    <w:name w:val="Body Text"/>
    <w:basedOn w:val="Normal"/>
    <w:rsid w:val="005A6A46"/>
    <w:pPr>
      <w:spacing w:after="120"/>
    </w:pPr>
  </w:style>
  <w:style w:type="paragraph" w:styleId="BalloonText">
    <w:name w:val="Balloon Text"/>
    <w:basedOn w:val="Normal"/>
    <w:semiHidden/>
    <w:rsid w:val="00A940B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91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4C574A"/>
    <w:rPr>
      <w:sz w:val="16"/>
      <w:szCs w:val="16"/>
    </w:rPr>
  </w:style>
  <w:style w:type="paragraph" w:styleId="CommentText">
    <w:name w:val="annotation text"/>
    <w:basedOn w:val="Normal"/>
    <w:semiHidden/>
    <w:rsid w:val="004C574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C574A"/>
    <w:rPr>
      <w:b/>
      <w:bCs/>
    </w:rPr>
  </w:style>
  <w:style w:type="paragraph" w:styleId="Header">
    <w:name w:val="header"/>
    <w:basedOn w:val="Normal"/>
    <w:rsid w:val="00561E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561E4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61E4F"/>
  </w:style>
  <w:style w:type="paragraph" w:customStyle="1" w:styleId="Char">
    <w:name w:val="Char"/>
    <w:basedOn w:val="Normal"/>
    <w:rsid w:val="00561E4F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Revision">
    <w:name w:val="Revision"/>
    <w:hidden/>
    <w:uiPriority w:val="99"/>
    <w:semiHidden/>
    <w:rsid w:val="00DE7B09"/>
    <w:rPr>
      <w:sz w:val="24"/>
      <w:szCs w:val="24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122C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hoto/?fbid=131326926699711amp;set=pcb.13132702003303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photo/?fbid=131326856699718amp;set=pcb.13132702003303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13725-7A4C-4ABE-BC77-C75D0B6CA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6825</Words>
  <Characters>38907</Characters>
  <Application>Microsoft Office Word</Application>
  <DocSecurity>0</DocSecurity>
  <Lines>324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MEE</Company>
  <LinksUpToDate>false</LinksUpToDate>
  <CharactersWithSpaces>45641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</dc:creator>
  <cp:keywords/>
  <cp:lastModifiedBy>Galya Atanasova</cp:lastModifiedBy>
  <cp:revision>2</cp:revision>
  <cp:lastPrinted>2013-01-29T12:40:00Z</cp:lastPrinted>
  <dcterms:created xsi:type="dcterms:W3CDTF">2025-11-21T14:49:00Z</dcterms:created>
  <dcterms:modified xsi:type="dcterms:W3CDTF">2025-11-21T14:49:00Z</dcterms:modified>
</cp:coreProperties>
</file>